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黑体" w:hAnsi="黑体" w:eastAsia="黑体" w:cs="Times New Roman"/>
          <w:color w:val="auto"/>
          <w:sz w:val="32"/>
          <w:szCs w:val="32"/>
          <w:lang w:val="en-US" w:eastAsia="zh-CN"/>
        </w:rPr>
      </w:pPr>
      <w:r>
        <w:rPr>
          <w:rFonts w:hint="eastAsia" w:ascii="黑体" w:hAnsi="黑体" w:eastAsia="黑体" w:cs="Times New Roman"/>
          <w:color w:val="auto"/>
          <w:sz w:val="32"/>
          <w:szCs w:val="32"/>
          <w:lang w:val="en-US" w:eastAsia="zh-CN"/>
        </w:rPr>
        <w:t>淮北市住房公积金管理中心绩效自评项目清单</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9"/>
        <w:gridCol w:w="6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tcPr>
          <w:p>
            <w:pPr>
              <w:widowControl/>
              <w:jc w:val="center"/>
              <w:rPr>
                <w:rFonts w:hint="default" w:ascii="宋体" w:hAnsi="宋体" w:eastAsia="仿宋_GB2312" w:cs="宋体"/>
                <w:b/>
                <w:bCs/>
                <w:color w:val="auto"/>
                <w:kern w:val="0"/>
                <w:sz w:val="32"/>
                <w:szCs w:val="21"/>
                <w:lang w:val="en-US" w:eastAsia="zh-CN"/>
              </w:rPr>
            </w:pPr>
            <w:r>
              <w:rPr>
                <w:rFonts w:hint="eastAsia" w:ascii="宋体" w:hAnsi="宋体" w:eastAsia="仿宋_GB2312" w:cs="宋体"/>
                <w:b/>
                <w:bCs/>
                <w:color w:val="auto"/>
                <w:kern w:val="0"/>
                <w:sz w:val="32"/>
                <w:szCs w:val="21"/>
                <w:lang w:val="en-US" w:eastAsia="zh-CN"/>
              </w:rPr>
              <w:t>序号</w:t>
            </w:r>
          </w:p>
        </w:tc>
        <w:tc>
          <w:tcPr>
            <w:tcW w:w="6083" w:type="dxa"/>
          </w:tcPr>
          <w:p>
            <w:pPr>
              <w:widowControl/>
              <w:jc w:val="center"/>
              <w:rPr>
                <w:rFonts w:hint="default" w:ascii="宋体" w:hAnsi="宋体" w:eastAsia="仿宋_GB2312" w:cs="宋体"/>
                <w:b/>
                <w:bCs/>
                <w:color w:val="auto"/>
                <w:kern w:val="0"/>
                <w:sz w:val="32"/>
                <w:szCs w:val="21"/>
                <w:lang w:val="en-US" w:eastAsia="zh-CN"/>
              </w:rPr>
            </w:pPr>
            <w:r>
              <w:rPr>
                <w:rFonts w:hint="eastAsia" w:ascii="宋体" w:hAnsi="宋体" w:eastAsia="仿宋_GB2312" w:cs="宋体"/>
                <w:b/>
                <w:bCs/>
                <w:color w:val="auto"/>
                <w:kern w:val="0"/>
                <w:sz w:val="32"/>
                <w:szCs w:val="21"/>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1</w:t>
            </w:r>
          </w:p>
        </w:tc>
        <w:tc>
          <w:tcPr>
            <w:tcW w:w="6083"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 xml:space="preserve"> 办公运行经费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2</w:t>
            </w:r>
          </w:p>
        </w:tc>
        <w:tc>
          <w:tcPr>
            <w:tcW w:w="6083"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单位运行劳务费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3</w:t>
            </w:r>
          </w:p>
        </w:tc>
        <w:tc>
          <w:tcPr>
            <w:tcW w:w="6083"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办公楼场所租赁费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4</w:t>
            </w:r>
          </w:p>
        </w:tc>
        <w:tc>
          <w:tcPr>
            <w:tcW w:w="6083"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办公楼运行费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5</w:t>
            </w:r>
          </w:p>
        </w:tc>
        <w:tc>
          <w:tcPr>
            <w:tcW w:w="6083" w:type="dxa"/>
          </w:tcPr>
          <w:p>
            <w:pPr>
              <w:widowControl/>
              <w:jc w:val="center"/>
              <w:rPr>
                <w:rFonts w:hint="eastAsia"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大厅及门厅隔断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6</w:t>
            </w:r>
          </w:p>
        </w:tc>
        <w:tc>
          <w:tcPr>
            <w:tcW w:w="6083"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公积金一体化智能客服平台及公积金网络三级等级保护2.0整改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7</w:t>
            </w:r>
          </w:p>
        </w:tc>
        <w:tc>
          <w:tcPr>
            <w:tcW w:w="6083" w:type="dxa"/>
            <w:vAlign w:val="top"/>
          </w:tcPr>
          <w:p>
            <w:pPr>
              <w:widowControl/>
              <w:jc w:val="center"/>
              <w:rPr>
                <w:rFonts w:hint="eastAsia"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rPr>
              <w:t>互联网＋政务服务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8</w:t>
            </w:r>
          </w:p>
        </w:tc>
        <w:tc>
          <w:tcPr>
            <w:tcW w:w="6083" w:type="dxa"/>
            <w:vAlign w:val="top"/>
          </w:tcPr>
          <w:p>
            <w:pPr>
              <w:widowControl/>
              <w:jc w:val="center"/>
              <w:rPr>
                <w:rFonts w:hint="eastAsia"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rPr>
              <w:t>住房公积金综合服务平台升级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9</w:t>
            </w:r>
          </w:p>
        </w:tc>
        <w:tc>
          <w:tcPr>
            <w:tcW w:w="6083" w:type="dxa"/>
            <w:vAlign w:val="top"/>
          </w:tcPr>
          <w:p>
            <w:pPr>
              <w:widowControl/>
              <w:jc w:val="center"/>
              <w:rPr>
                <w:rFonts w:hint="eastAsia"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公积金信息系统网络维护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39" w:type="dxa"/>
          </w:tcPr>
          <w:p>
            <w:pPr>
              <w:widowControl/>
              <w:jc w:val="center"/>
              <w:rPr>
                <w:rFonts w:hint="default"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10</w:t>
            </w:r>
          </w:p>
        </w:tc>
        <w:tc>
          <w:tcPr>
            <w:tcW w:w="6083" w:type="dxa"/>
            <w:vAlign w:val="top"/>
          </w:tcPr>
          <w:p>
            <w:pPr>
              <w:widowControl/>
              <w:jc w:val="center"/>
              <w:rPr>
                <w:rFonts w:hint="eastAsia" w:ascii="宋体" w:hAnsi="宋体" w:eastAsia="仿宋_GB2312" w:cs="宋体"/>
                <w:color w:val="auto"/>
                <w:kern w:val="0"/>
                <w:sz w:val="28"/>
                <w:szCs w:val="20"/>
                <w:lang w:val="en-US" w:eastAsia="zh-CN"/>
              </w:rPr>
            </w:pPr>
            <w:r>
              <w:rPr>
                <w:rFonts w:hint="eastAsia" w:ascii="宋体" w:hAnsi="宋体" w:eastAsia="仿宋_GB2312" w:cs="宋体"/>
                <w:color w:val="auto"/>
                <w:kern w:val="0"/>
                <w:sz w:val="28"/>
                <w:szCs w:val="20"/>
                <w:lang w:val="en-US" w:eastAsia="zh-CN"/>
              </w:rPr>
              <w:t>担保服务费</w:t>
            </w:r>
          </w:p>
        </w:tc>
      </w:tr>
    </w:tbl>
    <w:p>
      <w:pPr>
        <w:spacing w:line="300" w:lineRule="exact"/>
        <w:rPr>
          <w:rFonts w:ascii="黑体" w:hAnsi="黑体" w:eastAsia="黑体"/>
          <w:sz w:val="32"/>
          <w:szCs w:val="32"/>
        </w:rPr>
      </w:pPr>
    </w:p>
    <w:p>
      <w:pPr>
        <w:spacing w:line="300" w:lineRule="exact"/>
        <w:rPr>
          <w:rFonts w:ascii="黑体" w:hAnsi="黑体" w:eastAsia="黑体"/>
          <w:sz w:val="32"/>
          <w:szCs w:val="32"/>
        </w:rPr>
      </w:pPr>
    </w:p>
    <w:tbl>
      <w:tblPr>
        <w:tblStyle w:val="5"/>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993"/>
        <w:gridCol w:w="708"/>
        <w:gridCol w:w="1282"/>
        <w:gridCol w:w="500"/>
        <w:gridCol w:w="835"/>
        <w:gridCol w:w="1050"/>
        <w:gridCol w:w="1578"/>
        <w:gridCol w:w="709"/>
        <w:gridCol w:w="838"/>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31" w:type="dxa"/>
            <w:gridSpan w:val="11"/>
            <w:tcBorders>
              <w:tl2br w:val="nil"/>
              <w:tr2bl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831" w:type="dxa"/>
            <w:gridSpan w:val="11"/>
            <w:tcBorders>
              <w:tl2br w:val="nil"/>
              <w:tr2bl w:val="nil"/>
            </w:tcBorders>
            <w:noWrap w:val="0"/>
            <w:vAlign w:val="top"/>
          </w:tcPr>
          <w:p>
            <w:pPr>
              <w:widowControl/>
              <w:jc w:val="center"/>
              <w:rPr>
                <w:rFonts w:ascii="宋体" w:hAnsi="宋体" w:cs="宋体"/>
                <w:kern w:val="0"/>
                <w:sz w:val="22"/>
              </w:rPr>
            </w:pPr>
            <w:r>
              <w:rPr>
                <w:rFonts w:hint="eastAsia" w:ascii="宋体" w:hAnsi="宋体" w:cs="宋体"/>
                <w:kern w:val="0"/>
                <w:sz w:val="22"/>
              </w:rPr>
              <w:t>（  202</w:t>
            </w:r>
            <w:r>
              <w:rPr>
                <w:rFonts w:ascii="宋体" w:hAnsi="宋体" w:cs="宋体"/>
                <w:kern w:val="0"/>
                <w:sz w:val="22"/>
              </w:rPr>
              <w:t>2</w:t>
            </w:r>
            <w:r>
              <w:rPr>
                <w:rFonts w:hint="eastAsia" w:ascii="宋体" w:hAnsi="宋体" w:cs="宋体"/>
                <w:kern w:val="0"/>
                <w:sz w:val="22"/>
              </w:rPr>
              <w:t xml:space="preserve">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8290" w:type="dxa"/>
            <w:gridSpan w:val="9"/>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办公运行经费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541"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375" w:type="dxa"/>
            <w:gridSpan w:val="5"/>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rPr>
              <w:t>淮北市住房公积金管理中心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337"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116.5</w:t>
            </w:r>
            <w:r>
              <w:rPr>
                <w:rFonts w:hint="eastAsia" w:ascii="宋体" w:hAnsi="宋体" w:cs="宋体"/>
                <w:kern w:val="0"/>
                <w:sz w:val="18"/>
                <w:szCs w:val="18"/>
              </w:rPr>
              <w:t>万元</w:t>
            </w: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114.50</w:t>
            </w:r>
            <w:r>
              <w:rPr>
                <w:rFonts w:hint="eastAsia" w:ascii="宋体" w:hAnsi="宋体" w:cs="宋体"/>
                <w:kern w:val="0"/>
                <w:sz w:val="18"/>
                <w:szCs w:val="18"/>
              </w:rPr>
              <w:t>万元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114.50</w:t>
            </w:r>
            <w:r>
              <w:rPr>
                <w:rFonts w:hint="eastAsia" w:ascii="宋体" w:hAnsi="宋体" w:cs="宋体"/>
                <w:kern w:val="0"/>
                <w:sz w:val="18"/>
                <w:szCs w:val="18"/>
              </w:rPr>
              <w:t>万元</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335" w:type="dxa"/>
            <w:gridSpan w:val="2"/>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116.5</w:t>
            </w:r>
            <w:r>
              <w:rPr>
                <w:rFonts w:hint="eastAsia" w:ascii="宋体" w:hAnsi="宋体" w:cs="宋体"/>
                <w:kern w:val="0"/>
                <w:sz w:val="18"/>
                <w:szCs w:val="18"/>
              </w:rPr>
              <w:t>万元</w:t>
            </w:r>
          </w:p>
        </w:tc>
        <w:tc>
          <w:tcPr>
            <w:tcW w:w="1050" w:type="dxa"/>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114.50</w:t>
            </w:r>
            <w:r>
              <w:rPr>
                <w:rFonts w:hint="eastAsia" w:ascii="宋体" w:hAnsi="宋体" w:cs="宋体"/>
                <w:kern w:val="0"/>
                <w:sz w:val="18"/>
                <w:szCs w:val="18"/>
              </w:rPr>
              <w:t>万元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114.50</w:t>
            </w:r>
            <w:r>
              <w:rPr>
                <w:rFonts w:hint="eastAsia" w:ascii="宋体" w:hAnsi="宋体" w:cs="宋体"/>
                <w:kern w:val="0"/>
                <w:sz w:val="18"/>
                <w:szCs w:val="18"/>
              </w:rPr>
              <w:t>万元</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790"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68" w:type="dxa"/>
            <w:gridSpan w:val="6"/>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915"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5368" w:type="dxa"/>
            <w:gridSpan w:val="6"/>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保障淮北市住房公积金管理中心正常工作运行</w:t>
            </w:r>
          </w:p>
        </w:tc>
        <w:tc>
          <w:tcPr>
            <w:tcW w:w="3915" w:type="dxa"/>
            <w:gridSpan w:val="4"/>
            <w:tcBorders>
              <w:tl2br w:val="nil"/>
              <w:tr2bl w:val="nil"/>
            </w:tcBorders>
            <w:noWrap w:val="0"/>
            <w:vAlign w:val="center"/>
          </w:tcPr>
          <w:p>
            <w:pPr>
              <w:widowControl/>
              <w:spacing w:line="240" w:lineRule="exact"/>
              <w:jc w:val="left"/>
              <w:rPr>
                <w:rFonts w:ascii="宋体" w:hAnsi="宋体" w:cs="宋体"/>
                <w:color w:val="FF0000"/>
                <w:kern w:val="0"/>
                <w:sz w:val="18"/>
                <w:szCs w:val="18"/>
              </w:rPr>
            </w:pPr>
            <w:r>
              <w:rPr>
                <w:rFonts w:hint="eastAsia" w:ascii="宋体" w:hAnsi="宋体" w:cs="宋体"/>
                <w:kern w:val="0"/>
                <w:sz w:val="18"/>
                <w:szCs w:val="18"/>
                <w:lang w:val="en-US" w:eastAsia="zh-CN"/>
              </w:rPr>
              <w:t>保障淮北市住房公积金管理中心正常工作运行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jc w:val="center"/>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93"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88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（50分）</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是否完成绩效目标申报表中申报的数量</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按期完成</w:t>
            </w:r>
          </w:p>
        </w:tc>
        <w:tc>
          <w:tcPr>
            <w:tcW w:w="1578" w:type="dxa"/>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完成</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是否达到</w:t>
            </w:r>
            <w:r>
              <w:rPr>
                <w:rFonts w:hint="eastAsia" w:ascii="宋体" w:hAnsi="宋体" w:cs="宋体"/>
                <w:kern w:val="0"/>
                <w:sz w:val="18"/>
                <w:szCs w:val="18"/>
                <w:lang w:val="en-US" w:eastAsia="zh-CN"/>
              </w:rPr>
              <w:t>经费支出合规性</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合理合规</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达到</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是否按时保质保量完成</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保障经费指标完成</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782" w:type="dxa"/>
            <w:gridSpan w:val="2"/>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是否在</w:t>
            </w:r>
            <w:r>
              <w:rPr>
                <w:rFonts w:hint="eastAsia" w:ascii="Times New Roman" w:hAnsi="Times New Roman"/>
                <w:color w:val="000000"/>
                <w:kern w:val="0"/>
                <w:sz w:val="20"/>
                <w:szCs w:val="20"/>
                <w:lang w:val="en-US" w:eastAsia="zh-CN"/>
              </w:rPr>
              <w:t>工作运行经费</w:t>
            </w:r>
            <w:r>
              <w:rPr>
                <w:rFonts w:hint="eastAsia" w:ascii="Times New Roman" w:hAnsi="Times New Roman"/>
                <w:color w:val="000000"/>
                <w:kern w:val="0"/>
                <w:sz w:val="20"/>
                <w:szCs w:val="20"/>
              </w:rPr>
              <w:t>成本控制范围</w:t>
            </w:r>
            <w:r>
              <w:rPr>
                <w:rFonts w:ascii="Times New Roman" w:hAnsi="Times New Roman"/>
                <w:color w:val="000000"/>
                <w:kern w:val="0"/>
                <w:sz w:val="20"/>
                <w:szCs w:val="20"/>
              </w:rPr>
              <w:t>　</w:t>
            </w:r>
          </w:p>
        </w:tc>
        <w:tc>
          <w:tcPr>
            <w:tcW w:w="1885" w:type="dxa"/>
            <w:gridSpan w:val="2"/>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严格控制成本，不超年度预算</w:t>
            </w:r>
          </w:p>
        </w:tc>
        <w:tc>
          <w:tcPr>
            <w:tcW w:w="1578" w:type="dxa"/>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严格控制成本，不超年度预算</w:t>
            </w:r>
            <w:r>
              <w:rPr>
                <w:rFonts w:ascii="Times New Roman" w:hAnsi="Times New Roman"/>
                <w:color w:val="000000"/>
                <w:kern w:val="0"/>
                <w:sz w:val="20"/>
                <w:szCs w:val="20"/>
              </w:rPr>
              <w:t>　</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4</w:t>
            </w:r>
            <w:r>
              <w:rPr>
                <w:rFonts w:hint="eastAsia" w:ascii="宋体" w:hAnsi="宋体" w:cs="宋体"/>
                <w:kern w:val="0"/>
                <w:sz w:val="18"/>
                <w:szCs w:val="18"/>
              </w:rPr>
              <w:t>0分）</w:t>
            </w: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是否节约成本</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最大化节约成本</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最大化</w:t>
            </w:r>
            <w:r>
              <w:rPr>
                <w:rFonts w:hint="eastAsia" w:ascii="宋体" w:hAnsi="宋体" w:cs="宋体"/>
                <w:kern w:val="0"/>
                <w:sz w:val="18"/>
                <w:szCs w:val="18"/>
                <w:lang w:val="en-US" w:eastAsia="zh-CN"/>
              </w:rPr>
              <w:t>节约成本</w:t>
            </w:r>
          </w:p>
        </w:tc>
        <w:tc>
          <w:tcPr>
            <w:tcW w:w="709"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83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是否</w:t>
            </w:r>
            <w:r>
              <w:rPr>
                <w:rFonts w:hint="eastAsia" w:ascii="宋体" w:hAnsi="宋体" w:cs="宋体"/>
                <w:kern w:val="0"/>
                <w:sz w:val="18"/>
                <w:szCs w:val="18"/>
                <w:lang w:val="en-US" w:eastAsia="zh-CN"/>
              </w:rPr>
              <w:t>对工作运行的改善或提升</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改善提高</w:t>
            </w:r>
          </w:p>
        </w:tc>
        <w:tc>
          <w:tcPr>
            <w:tcW w:w="1578" w:type="dxa"/>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完成</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0</w:t>
            </w:r>
          </w:p>
        </w:tc>
        <w:tc>
          <w:tcPr>
            <w:tcW w:w="838" w:type="dxa"/>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20</w:t>
            </w: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可持续影响指标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是否保障住房公积金工作有序持续运行</w:t>
            </w:r>
          </w:p>
        </w:tc>
        <w:tc>
          <w:tcPr>
            <w:tcW w:w="1885" w:type="dxa"/>
            <w:gridSpan w:val="2"/>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保障可持续运行</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保障可持续运行</w:t>
            </w:r>
          </w:p>
        </w:tc>
        <w:tc>
          <w:tcPr>
            <w:tcW w:w="709"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83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是否满意</w:t>
            </w:r>
          </w:p>
        </w:tc>
        <w:tc>
          <w:tcPr>
            <w:tcW w:w="188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满意度超过9</w:t>
            </w:r>
            <w:r>
              <w:rPr>
                <w:rFonts w:hint="eastAsia" w:ascii="宋体" w:hAnsi="宋体" w:cs="宋体"/>
                <w:kern w:val="0"/>
                <w:sz w:val="18"/>
                <w:szCs w:val="18"/>
                <w:lang w:val="en-US" w:eastAsia="zh-CN"/>
              </w:rPr>
              <w:t>5</w:t>
            </w:r>
            <w:r>
              <w:rPr>
                <w:rFonts w:hint="eastAsia" w:ascii="宋体" w:hAnsi="宋体" w:cs="宋体"/>
                <w:kern w:val="0"/>
                <w:sz w:val="18"/>
                <w:szCs w:val="18"/>
              </w:rPr>
              <w:t>%</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满意度超过9</w:t>
            </w:r>
            <w:r>
              <w:rPr>
                <w:rFonts w:hint="eastAsia" w:ascii="宋体" w:hAnsi="宋体" w:cs="宋体"/>
                <w:kern w:val="0"/>
                <w:sz w:val="18"/>
                <w:szCs w:val="18"/>
                <w:lang w:val="en-US" w:eastAsia="zh-CN"/>
              </w:rPr>
              <w:t>5</w:t>
            </w:r>
            <w:r>
              <w:rPr>
                <w:rFonts w:hint="eastAsia" w:ascii="宋体" w:hAnsi="宋体" w:cs="宋体"/>
                <w:kern w:val="0"/>
                <w:sz w:val="18"/>
                <w:szCs w:val="18"/>
              </w:rPr>
              <w:t>%</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494" w:type="dxa"/>
            <w:gridSpan w:val="8"/>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709" w:type="dxa"/>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38" w:type="dxa"/>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90"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494" w:type="dxa"/>
            <w:gridSpan w:val="8"/>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总体评价等级（优、良、中、差）：</w:t>
            </w:r>
          </w:p>
        </w:tc>
        <w:tc>
          <w:tcPr>
            <w:tcW w:w="2337"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优</w:t>
            </w:r>
          </w:p>
        </w:tc>
      </w:tr>
    </w:tbl>
    <w:p>
      <w:pPr>
        <w:spacing w:line="300" w:lineRule="exact"/>
        <w:rPr>
          <w:rFonts w:ascii="黑体" w:hAnsi="黑体" w:eastAsia="黑体"/>
          <w:sz w:val="32"/>
          <w:szCs w:val="32"/>
        </w:rPr>
      </w:pPr>
    </w:p>
    <w:tbl>
      <w:tblPr>
        <w:tblStyle w:val="5"/>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993"/>
        <w:gridCol w:w="708"/>
        <w:gridCol w:w="1282"/>
        <w:gridCol w:w="500"/>
        <w:gridCol w:w="835"/>
        <w:gridCol w:w="1050"/>
        <w:gridCol w:w="1578"/>
        <w:gridCol w:w="709"/>
        <w:gridCol w:w="838"/>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59" w:type="dxa"/>
            <w:gridSpan w:val="11"/>
            <w:tcBorders>
              <w:tl2br w:val="nil"/>
              <w:tr2bl w:val="nil"/>
            </w:tcBorders>
            <w:noWrap w:val="0"/>
            <w:vAlign w:val="center"/>
          </w:tcPr>
          <w:p>
            <w:pPr>
              <w:widowControl/>
              <w:spacing w:line="320" w:lineRule="exact"/>
              <w:jc w:val="center"/>
              <w:rPr>
                <w:rFonts w:hint="eastAsia" w:ascii="宋体" w:hAnsi="宋体" w:cs="宋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59" w:type="dxa"/>
            <w:gridSpan w:val="11"/>
            <w:tcBorders>
              <w:tl2br w:val="nil"/>
              <w:tr2bl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659" w:type="dxa"/>
            <w:gridSpan w:val="11"/>
            <w:tcBorders>
              <w:tl2br w:val="nil"/>
              <w:tr2bl w:val="nil"/>
            </w:tcBorders>
            <w:noWrap w:val="0"/>
            <w:vAlign w:val="top"/>
          </w:tcPr>
          <w:p>
            <w:pPr>
              <w:widowControl/>
              <w:jc w:val="center"/>
              <w:rPr>
                <w:rFonts w:ascii="宋体" w:hAnsi="宋体" w:cs="宋体"/>
                <w:kern w:val="0"/>
                <w:sz w:val="22"/>
              </w:rPr>
            </w:pPr>
            <w:r>
              <w:rPr>
                <w:rFonts w:hint="eastAsia" w:ascii="宋体" w:hAnsi="宋体" w:cs="宋体"/>
                <w:kern w:val="0"/>
                <w:sz w:val="22"/>
              </w:rPr>
              <w:t>（  202</w:t>
            </w:r>
            <w:r>
              <w:rPr>
                <w:rFonts w:ascii="宋体" w:hAnsi="宋体" w:cs="宋体"/>
                <w:kern w:val="0"/>
                <w:sz w:val="22"/>
              </w:rPr>
              <w:t>2</w:t>
            </w:r>
            <w:r>
              <w:rPr>
                <w:rFonts w:hint="eastAsia" w:ascii="宋体" w:hAnsi="宋体" w:cs="宋体"/>
                <w:kern w:val="0"/>
                <w:sz w:val="22"/>
              </w:rPr>
              <w:t xml:space="preserve">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8118" w:type="dxa"/>
            <w:gridSpan w:val="9"/>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单位运行劳务费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541"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375" w:type="dxa"/>
            <w:gridSpan w:val="5"/>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rPr>
              <w:t>淮北市住房公积金管理中心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165"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117</w:t>
            </w:r>
            <w:r>
              <w:rPr>
                <w:rFonts w:hint="eastAsia" w:ascii="宋体" w:hAnsi="宋体" w:cs="宋体"/>
                <w:kern w:val="0"/>
                <w:sz w:val="18"/>
                <w:szCs w:val="18"/>
              </w:rPr>
              <w:t>万元</w:t>
            </w: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117</w:t>
            </w:r>
            <w:r>
              <w:rPr>
                <w:rFonts w:hint="eastAsia" w:ascii="宋体" w:hAnsi="宋体" w:cs="宋体"/>
                <w:kern w:val="0"/>
                <w:sz w:val="18"/>
                <w:szCs w:val="18"/>
              </w:rPr>
              <w:t>万元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117</w:t>
            </w:r>
            <w:r>
              <w:rPr>
                <w:rFonts w:hint="eastAsia" w:ascii="宋体" w:hAnsi="宋体" w:cs="宋体"/>
                <w:kern w:val="0"/>
                <w:sz w:val="18"/>
                <w:szCs w:val="18"/>
              </w:rPr>
              <w:t>万元</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335" w:type="dxa"/>
            <w:gridSpan w:val="2"/>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117</w:t>
            </w:r>
            <w:r>
              <w:rPr>
                <w:rFonts w:hint="eastAsia" w:ascii="宋体" w:hAnsi="宋体" w:cs="宋体"/>
                <w:kern w:val="0"/>
                <w:sz w:val="18"/>
                <w:szCs w:val="18"/>
              </w:rPr>
              <w:t>万元</w:t>
            </w:r>
          </w:p>
        </w:tc>
        <w:tc>
          <w:tcPr>
            <w:tcW w:w="1050" w:type="dxa"/>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117</w:t>
            </w:r>
            <w:r>
              <w:rPr>
                <w:rFonts w:hint="eastAsia" w:ascii="宋体" w:hAnsi="宋体" w:cs="宋体"/>
                <w:kern w:val="0"/>
                <w:sz w:val="18"/>
                <w:szCs w:val="18"/>
              </w:rPr>
              <w:t>万元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117</w:t>
            </w:r>
            <w:r>
              <w:rPr>
                <w:rFonts w:hint="eastAsia" w:ascii="宋体" w:hAnsi="宋体" w:cs="宋体"/>
                <w:kern w:val="0"/>
                <w:sz w:val="18"/>
                <w:szCs w:val="18"/>
              </w:rPr>
              <w:t>万元</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61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68" w:type="dxa"/>
            <w:gridSpan w:val="6"/>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743"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5368" w:type="dxa"/>
            <w:gridSpan w:val="6"/>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为提升市中心工作效能和服务水平，及时足额支付聘用人员工资和缴纳社保，保障正常开展工作。</w:t>
            </w:r>
          </w:p>
        </w:tc>
        <w:tc>
          <w:tcPr>
            <w:tcW w:w="3743" w:type="dxa"/>
            <w:gridSpan w:val="4"/>
            <w:tcBorders>
              <w:tl2br w:val="nil"/>
              <w:tr2bl w:val="nil"/>
            </w:tcBorders>
            <w:noWrap w:val="0"/>
            <w:vAlign w:val="center"/>
          </w:tcPr>
          <w:p>
            <w:pPr>
              <w:widowControl/>
              <w:spacing w:line="240" w:lineRule="exact"/>
              <w:jc w:val="center"/>
              <w:rPr>
                <w:rFonts w:ascii="宋体" w:hAnsi="宋体" w:cs="宋体"/>
                <w:color w:val="FF0000"/>
                <w:kern w:val="0"/>
                <w:sz w:val="18"/>
                <w:szCs w:val="18"/>
              </w:rPr>
            </w:pPr>
            <w:r>
              <w:rPr>
                <w:rFonts w:hint="eastAsia" w:ascii="宋体" w:hAnsi="宋体" w:cs="宋体"/>
                <w:kern w:val="0"/>
                <w:sz w:val="18"/>
                <w:szCs w:val="18"/>
                <w:lang w:val="en-US" w:eastAsia="zh-CN"/>
              </w:rPr>
              <w:t>及时足额支付聘用人员工资和缴纳社保，保障正常开展工作。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jc w:val="center"/>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93"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88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（50分）</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是否完成绩效目标申报表中申报的数量</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按期完成</w:t>
            </w:r>
          </w:p>
        </w:tc>
        <w:tc>
          <w:tcPr>
            <w:tcW w:w="1578" w:type="dxa"/>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完成</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是否达到</w:t>
            </w:r>
            <w:r>
              <w:rPr>
                <w:rFonts w:hint="eastAsia" w:ascii="宋体" w:hAnsi="宋体" w:cs="宋体"/>
                <w:kern w:val="0"/>
                <w:sz w:val="18"/>
                <w:szCs w:val="18"/>
                <w:lang w:val="en-US" w:eastAsia="zh-CN"/>
              </w:rPr>
              <w:t>财经法规合理发放</w:t>
            </w:r>
          </w:p>
        </w:tc>
        <w:tc>
          <w:tcPr>
            <w:tcW w:w="1885" w:type="dxa"/>
            <w:gridSpan w:val="2"/>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达到</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达到</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w:t>
            </w:r>
            <w:r>
              <w:rPr>
                <w:rFonts w:hint="eastAsia" w:ascii="宋体" w:hAnsi="宋体" w:cs="宋体"/>
                <w:kern w:val="0"/>
                <w:sz w:val="18"/>
                <w:szCs w:val="18"/>
                <w:lang w:val="en-US" w:eastAsia="zh-CN"/>
              </w:rPr>
              <w:t>及时发放</w:t>
            </w:r>
          </w:p>
        </w:tc>
        <w:tc>
          <w:tcPr>
            <w:tcW w:w="1885" w:type="dxa"/>
            <w:gridSpan w:val="2"/>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及时发放</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及时发放</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782" w:type="dxa"/>
            <w:gridSpan w:val="2"/>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是否在</w:t>
            </w:r>
            <w:r>
              <w:rPr>
                <w:rFonts w:hint="eastAsia" w:ascii="Times New Roman" w:hAnsi="Times New Roman"/>
                <w:color w:val="000000"/>
                <w:kern w:val="0"/>
                <w:sz w:val="20"/>
                <w:szCs w:val="20"/>
                <w:lang w:val="en-US" w:eastAsia="zh-CN"/>
              </w:rPr>
              <w:t>单位运行劳务费总</w:t>
            </w:r>
            <w:r>
              <w:rPr>
                <w:rFonts w:hint="eastAsia" w:ascii="Times New Roman" w:hAnsi="Times New Roman"/>
                <w:color w:val="000000"/>
                <w:kern w:val="0"/>
                <w:sz w:val="20"/>
                <w:szCs w:val="20"/>
              </w:rPr>
              <w:t>成控制范围</w:t>
            </w:r>
            <w:r>
              <w:rPr>
                <w:rFonts w:ascii="Times New Roman" w:hAnsi="Times New Roman"/>
                <w:color w:val="000000"/>
                <w:kern w:val="0"/>
                <w:sz w:val="20"/>
                <w:szCs w:val="20"/>
              </w:rPr>
              <w:t>　</w:t>
            </w:r>
          </w:p>
        </w:tc>
        <w:tc>
          <w:tcPr>
            <w:tcW w:w="1885" w:type="dxa"/>
            <w:gridSpan w:val="2"/>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严格控制成本，不超年度预算</w:t>
            </w:r>
          </w:p>
        </w:tc>
        <w:tc>
          <w:tcPr>
            <w:tcW w:w="1578" w:type="dxa"/>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严格控制成本，不超年度预算</w:t>
            </w:r>
            <w:r>
              <w:rPr>
                <w:rFonts w:ascii="Times New Roman" w:hAnsi="Times New Roman"/>
                <w:color w:val="000000"/>
                <w:kern w:val="0"/>
                <w:sz w:val="20"/>
                <w:szCs w:val="20"/>
              </w:rPr>
              <w:t>　</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4</w:t>
            </w:r>
            <w:r>
              <w:rPr>
                <w:rFonts w:hint="eastAsia" w:ascii="宋体" w:hAnsi="宋体" w:cs="宋体"/>
                <w:kern w:val="0"/>
                <w:sz w:val="18"/>
                <w:szCs w:val="18"/>
              </w:rPr>
              <w:t>0分）</w:t>
            </w: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最大化</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最大化</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最大化</w:t>
            </w:r>
          </w:p>
        </w:tc>
        <w:tc>
          <w:tcPr>
            <w:tcW w:w="709"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83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是否</w:t>
            </w:r>
            <w:r>
              <w:rPr>
                <w:rFonts w:hint="eastAsia" w:ascii="宋体" w:hAnsi="宋体" w:cs="宋体"/>
                <w:kern w:val="0"/>
                <w:sz w:val="18"/>
                <w:szCs w:val="18"/>
                <w:lang w:val="en-US" w:eastAsia="zh-CN"/>
              </w:rPr>
              <w:t>保障工作运转</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正常有序</w:t>
            </w:r>
          </w:p>
        </w:tc>
        <w:tc>
          <w:tcPr>
            <w:tcW w:w="1578" w:type="dxa"/>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保障</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0</w:t>
            </w:r>
          </w:p>
        </w:tc>
        <w:tc>
          <w:tcPr>
            <w:tcW w:w="838" w:type="dxa"/>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20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可持续影响指标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是否保障住房公积金管理整体工作正常运转可持续进行</w:t>
            </w:r>
          </w:p>
        </w:tc>
        <w:tc>
          <w:tcPr>
            <w:tcW w:w="1885" w:type="dxa"/>
            <w:gridSpan w:val="2"/>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保障可持续进行</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w:t>
            </w:r>
          </w:p>
        </w:tc>
        <w:tc>
          <w:tcPr>
            <w:tcW w:w="709"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83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聘用人员</w:t>
            </w:r>
            <w:r>
              <w:rPr>
                <w:rFonts w:hint="eastAsia" w:ascii="宋体" w:hAnsi="宋体" w:cs="宋体"/>
                <w:kern w:val="0"/>
                <w:sz w:val="18"/>
                <w:szCs w:val="18"/>
              </w:rPr>
              <w:t>是否满意</w:t>
            </w:r>
          </w:p>
        </w:tc>
        <w:tc>
          <w:tcPr>
            <w:tcW w:w="188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满意度超过9</w:t>
            </w:r>
            <w:r>
              <w:rPr>
                <w:rFonts w:hint="eastAsia" w:ascii="宋体" w:hAnsi="宋体" w:cs="宋体"/>
                <w:kern w:val="0"/>
                <w:sz w:val="18"/>
                <w:szCs w:val="18"/>
                <w:lang w:val="en-US" w:eastAsia="zh-CN"/>
              </w:rPr>
              <w:t>5</w:t>
            </w:r>
            <w:r>
              <w:rPr>
                <w:rFonts w:hint="eastAsia" w:ascii="宋体" w:hAnsi="宋体" w:cs="宋体"/>
                <w:kern w:val="0"/>
                <w:sz w:val="18"/>
                <w:szCs w:val="18"/>
              </w:rPr>
              <w:t>%</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满意度超过9</w:t>
            </w:r>
            <w:r>
              <w:rPr>
                <w:rFonts w:hint="eastAsia" w:ascii="宋体" w:hAnsi="宋体" w:cs="宋体"/>
                <w:kern w:val="0"/>
                <w:sz w:val="18"/>
                <w:szCs w:val="18"/>
                <w:lang w:val="en-US" w:eastAsia="zh-CN"/>
              </w:rPr>
              <w:t>5</w:t>
            </w:r>
            <w:r>
              <w:rPr>
                <w:rFonts w:hint="eastAsia" w:ascii="宋体" w:hAnsi="宋体" w:cs="宋体"/>
                <w:kern w:val="0"/>
                <w:sz w:val="18"/>
                <w:szCs w:val="18"/>
              </w:rPr>
              <w:t>%</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494" w:type="dxa"/>
            <w:gridSpan w:val="8"/>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709" w:type="dxa"/>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38" w:type="dxa"/>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494" w:type="dxa"/>
            <w:gridSpan w:val="8"/>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总体评价等级（优、良、中、差）：</w:t>
            </w:r>
          </w:p>
        </w:tc>
        <w:tc>
          <w:tcPr>
            <w:tcW w:w="2165"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优</w:t>
            </w:r>
          </w:p>
        </w:tc>
      </w:tr>
    </w:tbl>
    <w:p>
      <w:pPr>
        <w:spacing w:line="300" w:lineRule="exact"/>
        <w:rPr>
          <w:rFonts w:ascii="黑体" w:hAnsi="黑体" w:eastAsia="黑体"/>
          <w:sz w:val="32"/>
          <w:szCs w:val="32"/>
        </w:rPr>
      </w:pPr>
    </w:p>
    <w:tbl>
      <w:tblPr>
        <w:tblStyle w:val="5"/>
        <w:tblpPr w:leftFromText="180" w:rightFromText="180" w:vertAnchor="text" w:horzAnchor="page" w:tblpX="1262" w:tblpY="311"/>
        <w:tblOverlap w:val="never"/>
        <w:tblW w:w="9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993"/>
        <w:gridCol w:w="708"/>
        <w:gridCol w:w="1282"/>
        <w:gridCol w:w="500"/>
        <w:gridCol w:w="835"/>
        <w:gridCol w:w="1050"/>
        <w:gridCol w:w="1578"/>
        <w:gridCol w:w="709"/>
        <w:gridCol w:w="838"/>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659" w:type="dxa"/>
            <w:gridSpan w:val="11"/>
            <w:tcBorders>
              <w:tl2br w:val="nil"/>
              <w:tr2bl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9659" w:type="dxa"/>
            <w:gridSpan w:val="11"/>
            <w:tcBorders>
              <w:tl2br w:val="nil"/>
              <w:tr2bl w:val="nil"/>
            </w:tcBorders>
            <w:noWrap w:val="0"/>
            <w:vAlign w:val="top"/>
          </w:tcPr>
          <w:p>
            <w:pPr>
              <w:widowControl/>
              <w:jc w:val="center"/>
              <w:rPr>
                <w:rFonts w:ascii="宋体" w:hAnsi="宋体" w:cs="宋体"/>
                <w:kern w:val="0"/>
                <w:sz w:val="22"/>
              </w:rPr>
            </w:pPr>
            <w:r>
              <w:rPr>
                <w:rFonts w:hint="eastAsia" w:ascii="宋体" w:hAnsi="宋体" w:cs="宋体"/>
                <w:kern w:val="0"/>
                <w:sz w:val="22"/>
              </w:rPr>
              <w:t>（  202</w:t>
            </w:r>
            <w:r>
              <w:rPr>
                <w:rFonts w:ascii="宋体" w:hAnsi="宋体" w:cs="宋体"/>
                <w:kern w:val="0"/>
                <w:sz w:val="22"/>
              </w:rPr>
              <w:t>2</w:t>
            </w:r>
            <w:r>
              <w:rPr>
                <w:rFonts w:hint="eastAsia" w:ascii="宋体" w:hAnsi="宋体" w:cs="宋体"/>
                <w:kern w:val="0"/>
                <w:sz w:val="22"/>
              </w:rPr>
              <w:t xml:space="preserve">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541"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8118" w:type="dxa"/>
            <w:gridSpan w:val="9"/>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办公场所租赁费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1541"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375" w:type="dxa"/>
            <w:gridSpan w:val="5"/>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rPr>
              <w:t>淮北市住房公积金管理中心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165"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541" w:type="dxa"/>
            <w:gridSpan w:val="2"/>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万元</w:t>
            </w: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万元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万元</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335" w:type="dxa"/>
            <w:gridSpan w:val="2"/>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50</w:t>
            </w:r>
            <w:r>
              <w:rPr>
                <w:rFonts w:hint="eastAsia" w:ascii="宋体" w:hAnsi="宋体" w:cs="宋体"/>
                <w:kern w:val="0"/>
                <w:sz w:val="18"/>
                <w:szCs w:val="18"/>
              </w:rPr>
              <w:t>万元</w:t>
            </w:r>
          </w:p>
        </w:tc>
        <w:tc>
          <w:tcPr>
            <w:tcW w:w="1050" w:type="dxa"/>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50</w:t>
            </w:r>
            <w:r>
              <w:rPr>
                <w:rFonts w:hint="eastAsia" w:ascii="宋体" w:hAnsi="宋体" w:cs="宋体"/>
                <w:kern w:val="0"/>
                <w:sz w:val="18"/>
                <w:szCs w:val="18"/>
              </w:rPr>
              <w:t>万元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50</w:t>
            </w:r>
            <w:r>
              <w:rPr>
                <w:rFonts w:hint="eastAsia" w:ascii="宋体" w:hAnsi="宋体" w:cs="宋体"/>
                <w:kern w:val="0"/>
                <w:sz w:val="18"/>
                <w:szCs w:val="18"/>
              </w:rPr>
              <w:t>万元</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61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68" w:type="dxa"/>
            <w:gridSpan w:val="6"/>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743"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5368" w:type="dxa"/>
            <w:gridSpan w:val="6"/>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办公大楼及业务网点正常办公使用费用，</w:t>
            </w:r>
            <w:r>
              <w:rPr>
                <w:rFonts w:hint="eastAsia" w:ascii="宋体" w:hAnsi="宋体" w:eastAsia="宋体" w:cs="宋体"/>
                <w:kern w:val="0"/>
                <w:sz w:val="18"/>
                <w:szCs w:val="18"/>
                <w:lang w:val="en-US" w:eastAsia="zh-CN"/>
              </w:rPr>
              <w:t>保障机关正常运营</w:t>
            </w:r>
          </w:p>
        </w:tc>
        <w:tc>
          <w:tcPr>
            <w:tcW w:w="3743" w:type="dxa"/>
            <w:gridSpan w:val="4"/>
            <w:tcBorders>
              <w:tl2br w:val="nil"/>
              <w:tr2bl w:val="nil"/>
            </w:tcBorders>
            <w:noWrap w:val="0"/>
            <w:vAlign w:val="center"/>
          </w:tcPr>
          <w:p>
            <w:pPr>
              <w:widowControl/>
              <w:spacing w:line="240" w:lineRule="exact"/>
              <w:jc w:val="center"/>
              <w:rPr>
                <w:rFonts w:ascii="宋体" w:hAnsi="宋体" w:cs="宋体"/>
                <w:color w:val="FF0000"/>
                <w:kern w:val="0"/>
                <w:sz w:val="18"/>
                <w:szCs w:val="18"/>
              </w:rPr>
            </w:pPr>
            <w:r>
              <w:rPr>
                <w:rFonts w:hint="eastAsia" w:ascii="宋体" w:hAnsi="宋体" w:eastAsia="宋体" w:cs="宋体"/>
                <w:kern w:val="0"/>
                <w:sz w:val="18"/>
                <w:szCs w:val="18"/>
                <w:lang w:val="en-US" w:eastAsia="zh-CN"/>
              </w:rPr>
              <w:t>保障机关正常运营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93"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88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（50分）</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是否完成绩效目标申报表中申报的数量</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按期完成</w:t>
            </w:r>
          </w:p>
        </w:tc>
        <w:tc>
          <w:tcPr>
            <w:tcW w:w="1578" w:type="dxa"/>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完成</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是否达到</w:t>
            </w:r>
            <w:r>
              <w:rPr>
                <w:rFonts w:hint="eastAsia" w:ascii="宋体" w:hAnsi="宋体" w:cs="宋体"/>
                <w:kern w:val="0"/>
                <w:sz w:val="18"/>
                <w:szCs w:val="18"/>
                <w:lang w:val="en-US" w:eastAsia="zh-CN"/>
              </w:rPr>
              <w:t>经费支出合理合规性</w:t>
            </w:r>
          </w:p>
        </w:tc>
        <w:tc>
          <w:tcPr>
            <w:tcW w:w="1885" w:type="dxa"/>
            <w:gridSpan w:val="2"/>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合理合规</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达到</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是否</w:t>
            </w:r>
            <w:r>
              <w:rPr>
                <w:rFonts w:hint="eastAsia" w:ascii="宋体" w:hAnsi="宋体" w:cs="宋体"/>
                <w:kern w:val="0"/>
                <w:sz w:val="18"/>
                <w:szCs w:val="18"/>
                <w:lang w:val="en-US" w:eastAsia="zh-CN"/>
              </w:rPr>
              <w:t>达到经费支出的时效性</w:t>
            </w:r>
          </w:p>
        </w:tc>
        <w:tc>
          <w:tcPr>
            <w:tcW w:w="1885" w:type="dxa"/>
            <w:gridSpan w:val="2"/>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达到</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782" w:type="dxa"/>
            <w:gridSpan w:val="2"/>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是否在</w:t>
            </w:r>
            <w:r>
              <w:rPr>
                <w:rFonts w:hint="eastAsia" w:ascii="Times New Roman" w:hAnsi="Times New Roman"/>
                <w:color w:val="000000"/>
                <w:kern w:val="0"/>
                <w:sz w:val="20"/>
                <w:szCs w:val="20"/>
                <w:lang w:val="en-US" w:eastAsia="zh-CN"/>
              </w:rPr>
              <w:t>单位运行</w:t>
            </w:r>
            <w:r>
              <w:rPr>
                <w:rFonts w:hint="eastAsia" w:ascii="Times New Roman" w:hAnsi="Times New Roman"/>
                <w:color w:val="000000"/>
                <w:kern w:val="0"/>
                <w:sz w:val="20"/>
                <w:szCs w:val="20"/>
              </w:rPr>
              <w:t>成</w:t>
            </w:r>
            <w:r>
              <w:rPr>
                <w:rFonts w:hint="eastAsia" w:ascii="Times New Roman" w:hAnsi="Times New Roman"/>
                <w:color w:val="000000"/>
                <w:kern w:val="0"/>
                <w:sz w:val="20"/>
                <w:szCs w:val="20"/>
                <w:lang w:val="en-US" w:eastAsia="zh-CN"/>
              </w:rPr>
              <w:t>本</w:t>
            </w:r>
            <w:r>
              <w:rPr>
                <w:rFonts w:hint="eastAsia" w:ascii="Times New Roman" w:hAnsi="Times New Roman"/>
                <w:color w:val="000000"/>
                <w:kern w:val="0"/>
                <w:sz w:val="20"/>
                <w:szCs w:val="20"/>
              </w:rPr>
              <w:t>控制范围</w:t>
            </w:r>
            <w:r>
              <w:rPr>
                <w:rFonts w:ascii="Times New Roman" w:hAnsi="Times New Roman"/>
                <w:color w:val="000000"/>
                <w:kern w:val="0"/>
                <w:sz w:val="20"/>
                <w:szCs w:val="20"/>
              </w:rPr>
              <w:t>　</w:t>
            </w:r>
          </w:p>
        </w:tc>
        <w:tc>
          <w:tcPr>
            <w:tcW w:w="1885" w:type="dxa"/>
            <w:gridSpan w:val="2"/>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严格控制成本，不超年度预算</w:t>
            </w:r>
          </w:p>
        </w:tc>
        <w:tc>
          <w:tcPr>
            <w:tcW w:w="1578" w:type="dxa"/>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严格控制成本，不超年度预算</w:t>
            </w:r>
            <w:r>
              <w:rPr>
                <w:rFonts w:ascii="Times New Roman" w:hAnsi="Times New Roman"/>
                <w:color w:val="000000"/>
                <w:kern w:val="0"/>
                <w:sz w:val="20"/>
                <w:szCs w:val="20"/>
              </w:rPr>
              <w:t>　</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4</w:t>
            </w:r>
            <w:r>
              <w:rPr>
                <w:rFonts w:hint="eastAsia" w:ascii="宋体" w:hAnsi="宋体" w:cs="宋体"/>
                <w:kern w:val="0"/>
                <w:sz w:val="18"/>
                <w:szCs w:val="18"/>
              </w:rPr>
              <w:t>0分）</w:t>
            </w: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节约成本</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节约成本</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节约成本</w:t>
            </w:r>
          </w:p>
        </w:tc>
        <w:tc>
          <w:tcPr>
            <w:tcW w:w="709"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83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是否</w:t>
            </w:r>
            <w:r>
              <w:rPr>
                <w:rFonts w:hint="eastAsia" w:ascii="宋体" w:hAnsi="宋体" w:cs="宋体"/>
                <w:kern w:val="0"/>
                <w:sz w:val="18"/>
                <w:szCs w:val="18"/>
                <w:lang w:val="en-US" w:eastAsia="zh-CN"/>
              </w:rPr>
              <w:t>对办公运营环境改善或提高</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改善提高</w:t>
            </w:r>
          </w:p>
        </w:tc>
        <w:tc>
          <w:tcPr>
            <w:tcW w:w="1578" w:type="dxa"/>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改善提高</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0</w:t>
            </w:r>
          </w:p>
        </w:tc>
        <w:tc>
          <w:tcPr>
            <w:tcW w:w="838" w:type="dxa"/>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20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可持续影响指标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是否保障机关正常运转的科持续进行</w:t>
            </w:r>
          </w:p>
        </w:tc>
        <w:tc>
          <w:tcPr>
            <w:tcW w:w="1885" w:type="dxa"/>
            <w:gridSpan w:val="2"/>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保障可持续进行</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保障可持续进行</w:t>
            </w:r>
          </w:p>
        </w:tc>
        <w:tc>
          <w:tcPr>
            <w:tcW w:w="709"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83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是否满意</w:t>
            </w:r>
          </w:p>
        </w:tc>
        <w:tc>
          <w:tcPr>
            <w:tcW w:w="188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满意度超过9</w:t>
            </w:r>
            <w:r>
              <w:rPr>
                <w:rFonts w:hint="eastAsia" w:ascii="宋体" w:hAnsi="宋体" w:cs="宋体"/>
                <w:kern w:val="0"/>
                <w:sz w:val="18"/>
                <w:szCs w:val="18"/>
                <w:lang w:val="en-US" w:eastAsia="zh-CN"/>
              </w:rPr>
              <w:t>9</w:t>
            </w:r>
            <w:r>
              <w:rPr>
                <w:rFonts w:hint="eastAsia" w:ascii="宋体" w:hAnsi="宋体" w:cs="宋体"/>
                <w:kern w:val="0"/>
                <w:sz w:val="18"/>
                <w:szCs w:val="18"/>
              </w:rPr>
              <w:t>%</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满意度超过9</w:t>
            </w:r>
            <w:r>
              <w:rPr>
                <w:rFonts w:hint="eastAsia" w:ascii="宋体" w:hAnsi="宋体" w:cs="宋体"/>
                <w:kern w:val="0"/>
                <w:sz w:val="18"/>
                <w:szCs w:val="18"/>
                <w:lang w:val="en-US" w:eastAsia="zh-CN"/>
              </w:rPr>
              <w:t>9</w:t>
            </w:r>
            <w:r>
              <w:rPr>
                <w:rFonts w:hint="eastAsia" w:ascii="宋体" w:hAnsi="宋体" w:cs="宋体"/>
                <w:kern w:val="0"/>
                <w:sz w:val="18"/>
                <w:szCs w:val="18"/>
              </w:rPr>
              <w:t>%</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7494" w:type="dxa"/>
            <w:gridSpan w:val="8"/>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709" w:type="dxa"/>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38" w:type="dxa"/>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7494" w:type="dxa"/>
            <w:gridSpan w:val="8"/>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总体评价等级（优、良、中、差）：</w:t>
            </w:r>
          </w:p>
        </w:tc>
        <w:tc>
          <w:tcPr>
            <w:tcW w:w="2165"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优</w:t>
            </w:r>
          </w:p>
        </w:tc>
      </w:tr>
    </w:tbl>
    <w:p>
      <w:pPr>
        <w:rPr>
          <w:rFonts w:hint="default"/>
          <w:lang w:val="en-US" w:eastAsia="zh-CN"/>
        </w:rPr>
      </w:pPr>
    </w:p>
    <w:p>
      <w:pPr>
        <w:spacing w:line="300" w:lineRule="exact"/>
        <w:rPr>
          <w:rFonts w:ascii="黑体" w:hAnsi="黑体" w:eastAsia="黑体"/>
          <w:sz w:val="32"/>
          <w:szCs w:val="32"/>
        </w:rPr>
      </w:pPr>
    </w:p>
    <w:tbl>
      <w:tblPr>
        <w:tblStyle w:val="5"/>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993"/>
        <w:gridCol w:w="708"/>
        <w:gridCol w:w="1282"/>
        <w:gridCol w:w="500"/>
        <w:gridCol w:w="835"/>
        <w:gridCol w:w="1050"/>
        <w:gridCol w:w="1578"/>
        <w:gridCol w:w="709"/>
        <w:gridCol w:w="838"/>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59" w:type="dxa"/>
            <w:gridSpan w:val="11"/>
            <w:tcBorders>
              <w:tl2br w:val="nil"/>
              <w:tr2bl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659" w:type="dxa"/>
            <w:gridSpan w:val="11"/>
            <w:tcBorders>
              <w:tl2br w:val="nil"/>
              <w:tr2bl w:val="nil"/>
            </w:tcBorders>
            <w:noWrap w:val="0"/>
            <w:vAlign w:val="top"/>
          </w:tcPr>
          <w:p>
            <w:pPr>
              <w:widowControl/>
              <w:jc w:val="center"/>
              <w:rPr>
                <w:rFonts w:ascii="宋体" w:hAnsi="宋体" w:cs="宋体"/>
                <w:kern w:val="0"/>
                <w:sz w:val="22"/>
              </w:rPr>
            </w:pPr>
            <w:r>
              <w:rPr>
                <w:rFonts w:hint="eastAsia" w:ascii="宋体" w:hAnsi="宋体" w:cs="宋体"/>
                <w:kern w:val="0"/>
                <w:sz w:val="22"/>
              </w:rPr>
              <w:t>（  202</w:t>
            </w:r>
            <w:r>
              <w:rPr>
                <w:rFonts w:ascii="宋体" w:hAnsi="宋体" w:cs="宋体"/>
                <w:kern w:val="0"/>
                <w:sz w:val="22"/>
              </w:rPr>
              <w:t>2</w:t>
            </w:r>
            <w:r>
              <w:rPr>
                <w:rFonts w:hint="eastAsia" w:ascii="宋体" w:hAnsi="宋体" w:cs="宋体"/>
                <w:kern w:val="0"/>
                <w:sz w:val="22"/>
              </w:rPr>
              <w:t xml:space="preserve">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8118" w:type="dxa"/>
            <w:gridSpan w:val="9"/>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办公楼运行费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541"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375" w:type="dxa"/>
            <w:gridSpan w:val="5"/>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rPr>
              <w:t>淮北市住房公积金管理中心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165"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41.4</w:t>
            </w:r>
            <w:r>
              <w:rPr>
                <w:rFonts w:hint="eastAsia" w:ascii="宋体" w:hAnsi="宋体" w:cs="宋体"/>
                <w:kern w:val="0"/>
                <w:sz w:val="18"/>
                <w:szCs w:val="18"/>
              </w:rPr>
              <w:t>万元</w:t>
            </w: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40.86</w:t>
            </w:r>
            <w:r>
              <w:rPr>
                <w:rFonts w:hint="eastAsia" w:ascii="宋体" w:hAnsi="宋体" w:cs="宋体"/>
                <w:kern w:val="0"/>
                <w:sz w:val="18"/>
                <w:szCs w:val="18"/>
              </w:rPr>
              <w:t>万元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40.86</w:t>
            </w:r>
            <w:r>
              <w:rPr>
                <w:rFonts w:hint="eastAsia" w:ascii="宋体" w:hAnsi="宋体" w:cs="宋体"/>
                <w:kern w:val="0"/>
                <w:sz w:val="18"/>
                <w:szCs w:val="18"/>
              </w:rPr>
              <w:t>万元</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335" w:type="dxa"/>
            <w:gridSpan w:val="2"/>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41.4</w:t>
            </w:r>
            <w:r>
              <w:rPr>
                <w:rFonts w:hint="eastAsia" w:ascii="宋体" w:hAnsi="宋体" w:cs="宋体"/>
                <w:kern w:val="0"/>
                <w:sz w:val="18"/>
                <w:szCs w:val="18"/>
              </w:rPr>
              <w:t>万元</w:t>
            </w:r>
          </w:p>
        </w:tc>
        <w:tc>
          <w:tcPr>
            <w:tcW w:w="1050" w:type="dxa"/>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40.86</w:t>
            </w:r>
            <w:r>
              <w:rPr>
                <w:rFonts w:hint="eastAsia" w:ascii="宋体" w:hAnsi="宋体" w:cs="宋体"/>
                <w:kern w:val="0"/>
                <w:sz w:val="18"/>
                <w:szCs w:val="18"/>
              </w:rPr>
              <w:t>万元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40.86</w:t>
            </w:r>
            <w:r>
              <w:rPr>
                <w:rFonts w:hint="eastAsia" w:ascii="宋体" w:hAnsi="宋体" w:cs="宋体"/>
                <w:kern w:val="0"/>
                <w:sz w:val="18"/>
                <w:szCs w:val="18"/>
              </w:rPr>
              <w:t>万元</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61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68" w:type="dxa"/>
            <w:gridSpan w:val="6"/>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743"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5368" w:type="dxa"/>
            <w:gridSpan w:val="6"/>
            <w:tcBorders>
              <w:tl2br w:val="nil"/>
              <w:tr2bl w:val="nil"/>
            </w:tcBorders>
            <w:noWrap w:val="0"/>
            <w:vAlign w:val="center"/>
          </w:tcPr>
          <w:p>
            <w:pPr>
              <w:widowControl/>
              <w:spacing w:line="24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办公大楼及业务网点正常办公使用的费用，</w:t>
            </w:r>
            <w:r>
              <w:rPr>
                <w:rFonts w:hint="eastAsia" w:ascii="宋体" w:hAnsi="宋体" w:eastAsia="宋体" w:cs="宋体"/>
                <w:kern w:val="0"/>
                <w:sz w:val="18"/>
                <w:szCs w:val="18"/>
                <w:lang w:val="en-US" w:eastAsia="zh-CN"/>
              </w:rPr>
              <w:t>保障机关正常运营，日常工作正常开展。</w:t>
            </w:r>
          </w:p>
        </w:tc>
        <w:tc>
          <w:tcPr>
            <w:tcW w:w="3743" w:type="dxa"/>
            <w:gridSpan w:val="4"/>
            <w:tcBorders>
              <w:tl2br w:val="nil"/>
              <w:tr2bl w:val="nil"/>
            </w:tcBorders>
            <w:noWrap w:val="0"/>
            <w:vAlign w:val="center"/>
          </w:tcPr>
          <w:p>
            <w:pPr>
              <w:widowControl/>
              <w:spacing w:line="240" w:lineRule="exact"/>
              <w:jc w:val="center"/>
              <w:rPr>
                <w:rFonts w:hint="default" w:ascii="宋体" w:hAnsi="宋体" w:cs="宋体"/>
                <w:color w:val="FF0000"/>
                <w:kern w:val="0"/>
                <w:sz w:val="18"/>
                <w:szCs w:val="18"/>
                <w:lang w:val="en-US"/>
              </w:rPr>
            </w:pPr>
            <w:r>
              <w:rPr>
                <w:rFonts w:hint="eastAsia" w:ascii="宋体" w:hAnsi="宋体" w:eastAsia="宋体" w:cs="宋体"/>
                <w:kern w:val="0"/>
                <w:sz w:val="18"/>
                <w:szCs w:val="18"/>
                <w:lang w:val="en-US" w:eastAsia="zh-CN"/>
              </w:rPr>
              <w:t>保障机关正常运营，日常工作正常开展。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jc w:val="center"/>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93"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88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（50分）</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是否完成绩效目标申报表中申报的数量</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按期完成</w:t>
            </w:r>
          </w:p>
        </w:tc>
        <w:tc>
          <w:tcPr>
            <w:tcW w:w="1578" w:type="dxa"/>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完成</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是否达到</w:t>
            </w:r>
            <w:r>
              <w:rPr>
                <w:rFonts w:hint="eastAsia" w:ascii="宋体" w:hAnsi="宋体" w:cs="宋体"/>
                <w:kern w:val="0"/>
                <w:sz w:val="18"/>
                <w:szCs w:val="18"/>
                <w:lang w:val="en-US" w:eastAsia="zh-CN"/>
              </w:rPr>
              <w:t>经费支出合理合规性</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合理合规节约</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达到</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是否</w:t>
            </w:r>
            <w:r>
              <w:rPr>
                <w:rFonts w:hint="eastAsia" w:ascii="宋体" w:hAnsi="宋体" w:cs="宋体"/>
                <w:kern w:val="0"/>
                <w:sz w:val="18"/>
                <w:szCs w:val="18"/>
                <w:lang w:val="en-US" w:eastAsia="zh-CN"/>
              </w:rPr>
              <w:t>达到经费支出的时效性</w:t>
            </w:r>
          </w:p>
        </w:tc>
        <w:tc>
          <w:tcPr>
            <w:tcW w:w="1885" w:type="dxa"/>
            <w:gridSpan w:val="2"/>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及时</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达到</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782" w:type="dxa"/>
            <w:gridSpan w:val="2"/>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是否在</w:t>
            </w:r>
            <w:r>
              <w:rPr>
                <w:rFonts w:hint="eastAsia" w:ascii="Times New Roman" w:hAnsi="Times New Roman"/>
                <w:color w:val="000000"/>
                <w:kern w:val="0"/>
                <w:sz w:val="20"/>
                <w:szCs w:val="20"/>
                <w:lang w:val="en-US" w:eastAsia="zh-CN"/>
              </w:rPr>
              <w:t>单位运行</w:t>
            </w:r>
            <w:r>
              <w:rPr>
                <w:rFonts w:hint="eastAsia" w:ascii="Times New Roman" w:hAnsi="Times New Roman"/>
                <w:color w:val="000000"/>
                <w:kern w:val="0"/>
                <w:sz w:val="20"/>
                <w:szCs w:val="20"/>
              </w:rPr>
              <w:t>成</w:t>
            </w:r>
            <w:r>
              <w:rPr>
                <w:rFonts w:hint="eastAsia" w:ascii="Times New Roman" w:hAnsi="Times New Roman"/>
                <w:color w:val="000000"/>
                <w:kern w:val="0"/>
                <w:sz w:val="20"/>
                <w:szCs w:val="20"/>
                <w:lang w:val="en-US" w:eastAsia="zh-CN"/>
              </w:rPr>
              <w:t>本</w:t>
            </w:r>
            <w:r>
              <w:rPr>
                <w:rFonts w:hint="eastAsia" w:ascii="Times New Roman" w:hAnsi="Times New Roman"/>
                <w:color w:val="000000"/>
                <w:kern w:val="0"/>
                <w:sz w:val="20"/>
                <w:szCs w:val="20"/>
              </w:rPr>
              <w:t>控制范围</w:t>
            </w:r>
            <w:r>
              <w:rPr>
                <w:rFonts w:ascii="Times New Roman" w:hAnsi="Times New Roman"/>
                <w:color w:val="000000"/>
                <w:kern w:val="0"/>
                <w:sz w:val="20"/>
                <w:szCs w:val="20"/>
              </w:rPr>
              <w:t>　</w:t>
            </w:r>
          </w:p>
        </w:tc>
        <w:tc>
          <w:tcPr>
            <w:tcW w:w="1885" w:type="dxa"/>
            <w:gridSpan w:val="2"/>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严格控制成本，不超年度预算</w:t>
            </w:r>
          </w:p>
        </w:tc>
        <w:tc>
          <w:tcPr>
            <w:tcW w:w="1578" w:type="dxa"/>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严格控制成本，不超年度预算</w:t>
            </w:r>
            <w:r>
              <w:rPr>
                <w:rFonts w:ascii="Times New Roman" w:hAnsi="Times New Roman"/>
                <w:color w:val="000000"/>
                <w:kern w:val="0"/>
                <w:sz w:val="20"/>
                <w:szCs w:val="20"/>
              </w:rPr>
              <w:t>　</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4</w:t>
            </w:r>
            <w:r>
              <w:rPr>
                <w:rFonts w:hint="eastAsia" w:ascii="宋体" w:hAnsi="宋体" w:cs="宋体"/>
                <w:kern w:val="0"/>
                <w:sz w:val="18"/>
                <w:szCs w:val="18"/>
              </w:rPr>
              <w:t>0分）</w:t>
            </w: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最大化</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最大化</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最大化</w:t>
            </w:r>
          </w:p>
        </w:tc>
        <w:tc>
          <w:tcPr>
            <w:tcW w:w="709"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83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是否</w:t>
            </w:r>
            <w:r>
              <w:rPr>
                <w:rFonts w:hint="eastAsia" w:ascii="宋体" w:hAnsi="宋体" w:cs="宋体"/>
                <w:kern w:val="0"/>
                <w:sz w:val="18"/>
                <w:szCs w:val="18"/>
                <w:lang w:val="en-US" w:eastAsia="zh-CN"/>
              </w:rPr>
              <w:t>对办公运营环境改善或提高</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改善提高</w:t>
            </w:r>
          </w:p>
        </w:tc>
        <w:tc>
          <w:tcPr>
            <w:tcW w:w="1578" w:type="dxa"/>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改善提高</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0</w:t>
            </w:r>
          </w:p>
        </w:tc>
        <w:tc>
          <w:tcPr>
            <w:tcW w:w="838" w:type="dxa"/>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20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可持续影响指标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是否保障机关正常运转的持续影响</w:t>
            </w:r>
          </w:p>
        </w:tc>
        <w:tc>
          <w:tcPr>
            <w:tcW w:w="1885" w:type="dxa"/>
            <w:gridSpan w:val="2"/>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保障可持续进行</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保障可持续进行</w:t>
            </w:r>
          </w:p>
        </w:tc>
        <w:tc>
          <w:tcPr>
            <w:tcW w:w="709"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83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是否满意</w:t>
            </w:r>
          </w:p>
        </w:tc>
        <w:tc>
          <w:tcPr>
            <w:tcW w:w="188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满意度超过9</w:t>
            </w:r>
            <w:r>
              <w:rPr>
                <w:rFonts w:hint="eastAsia" w:ascii="宋体" w:hAnsi="宋体" w:cs="宋体"/>
                <w:kern w:val="0"/>
                <w:sz w:val="18"/>
                <w:szCs w:val="18"/>
                <w:lang w:val="en-US" w:eastAsia="zh-CN"/>
              </w:rPr>
              <w:t>9</w:t>
            </w:r>
            <w:r>
              <w:rPr>
                <w:rFonts w:hint="eastAsia" w:ascii="宋体" w:hAnsi="宋体" w:cs="宋体"/>
                <w:kern w:val="0"/>
                <w:sz w:val="18"/>
                <w:szCs w:val="18"/>
              </w:rPr>
              <w:t>%</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满意度超过9</w:t>
            </w:r>
            <w:r>
              <w:rPr>
                <w:rFonts w:hint="eastAsia" w:ascii="宋体" w:hAnsi="宋体" w:cs="宋体"/>
                <w:kern w:val="0"/>
                <w:sz w:val="18"/>
                <w:szCs w:val="18"/>
                <w:lang w:val="en-US" w:eastAsia="zh-CN"/>
              </w:rPr>
              <w:t>9</w:t>
            </w:r>
            <w:r>
              <w:rPr>
                <w:rFonts w:hint="eastAsia" w:ascii="宋体" w:hAnsi="宋体" w:cs="宋体"/>
                <w:kern w:val="0"/>
                <w:sz w:val="18"/>
                <w:szCs w:val="18"/>
              </w:rPr>
              <w:t>%</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494" w:type="dxa"/>
            <w:gridSpan w:val="8"/>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709" w:type="dxa"/>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38" w:type="dxa"/>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494" w:type="dxa"/>
            <w:gridSpan w:val="8"/>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总体评价等级（优、良、中、差）：</w:t>
            </w:r>
          </w:p>
        </w:tc>
        <w:tc>
          <w:tcPr>
            <w:tcW w:w="2165"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优</w:t>
            </w:r>
          </w:p>
        </w:tc>
      </w:tr>
    </w:tbl>
    <w:p>
      <w:pPr>
        <w:rPr>
          <w:rFonts w:hint="default"/>
          <w:lang w:val="en-US" w:eastAsia="zh-CN"/>
        </w:rPr>
      </w:pPr>
    </w:p>
    <w:p>
      <w:pPr>
        <w:spacing w:line="300" w:lineRule="exact"/>
        <w:rPr>
          <w:rFonts w:ascii="黑体" w:hAnsi="黑体" w:eastAsia="黑体"/>
          <w:sz w:val="32"/>
          <w:szCs w:val="32"/>
        </w:rPr>
      </w:pPr>
    </w:p>
    <w:p>
      <w:pPr>
        <w:rPr>
          <w:rFonts w:hint="default"/>
          <w:lang w:val="en-US" w:eastAsia="zh-CN"/>
        </w:rPr>
      </w:pPr>
    </w:p>
    <w:p>
      <w:pPr>
        <w:spacing w:line="300" w:lineRule="exact"/>
        <w:rPr>
          <w:rFonts w:ascii="黑体" w:hAnsi="黑体" w:eastAsia="黑体"/>
          <w:sz w:val="32"/>
          <w:szCs w:val="32"/>
        </w:rPr>
      </w:pPr>
    </w:p>
    <w:tbl>
      <w:tblPr>
        <w:tblStyle w:val="5"/>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993"/>
        <w:gridCol w:w="708"/>
        <w:gridCol w:w="1282"/>
        <w:gridCol w:w="500"/>
        <w:gridCol w:w="835"/>
        <w:gridCol w:w="1050"/>
        <w:gridCol w:w="1578"/>
        <w:gridCol w:w="709"/>
        <w:gridCol w:w="838"/>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59" w:type="dxa"/>
            <w:gridSpan w:val="11"/>
            <w:tcBorders>
              <w:tl2br w:val="nil"/>
              <w:tr2bl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659" w:type="dxa"/>
            <w:gridSpan w:val="11"/>
            <w:tcBorders>
              <w:tl2br w:val="nil"/>
              <w:tr2bl w:val="nil"/>
            </w:tcBorders>
            <w:noWrap w:val="0"/>
            <w:vAlign w:val="top"/>
          </w:tcPr>
          <w:p>
            <w:pPr>
              <w:widowControl/>
              <w:jc w:val="center"/>
              <w:rPr>
                <w:rFonts w:ascii="宋体" w:hAnsi="宋体" w:cs="宋体"/>
                <w:kern w:val="0"/>
                <w:sz w:val="22"/>
              </w:rPr>
            </w:pPr>
            <w:r>
              <w:rPr>
                <w:rFonts w:hint="eastAsia" w:ascii="宋体" w:hAnsi="宋体" w:cs="宋体"/>
                <w:kern w:val="0"/>
                <w:sz w:val="22"/>
              </w:rPr>
              <w:t>（  202</w:t>
            </w:r>
            <w:r>
              <w:rPr>
                <w:rFonts w:ascii="宋体" w:hAnsi="宋体" w:cs="宋体"/>
                <w:kern w:val="0"/>
                <w:sz w:val="22"/>
              </w:rPr>
              <w:t>2</w:t>
            </w:r>
            <w:r>
              <w:rPr>
                <w:rFonts w:hint="eastAsia" w:ascii="宋体" w:hAnsi="宋体" w:cs="宋体"/>
                <w:kern w:val="0"/>
                <w:sz w:val="22"/>
              </w:rPr>
              <w:t xml:space="preserve">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8118" w:type="dxa"/>
            <w:gridSpan w:val="9"/>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大厅及门厅隔断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541"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375" w:type="dxa"/>
            <w:gridSpan w:val="5"/>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rPr>
              <w:t>淮北市住房公积金管理中心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165"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12</w:t>
            </w:r>
            <w:r>
              <w:rPr>
                <w:rFonts w:hint="eastAsia" w:ascii="宋体" w:hAnsi="宋体" w:cs="宋体"/>
                <w:kern w:val="0"/>
                <w:sz w:val="18"/>
                <w:szCs w:val="18"/>
              </w:rPr>
              <w:t>万元</w:t>
            </w: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11.85</w:t>
            </w:r>
            <w:r>
              <w:rPr>
                <w:rFonts w:hint="eastAsia" w:ascii="宋体" w:hAnsi="宋体" w:cs="宋体"/>
                <w:kern w:val="0"/>
                <w:sz w:val="18"/>
                <w:szCs w:val="18"/>
              </w:rPr>
              <w:t>万元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11.85</w:t>
            </w:r>
            <w:r>
              <w:rPr>
                <w:rFonts w:hint="eastAsia" w:ascii="宋体" w:hAnsi="宋体" w:cs="宋体"/>
                <w:kern w:val="0"/>
                <w:sz w:val="18"/>
                <w:szCs w:val="18"/>
              </w:rPr>
              <w:t>万元</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335" w:type="dxa"/>
            <w:gridSpan w:val="2"/>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12</w:t>
            </w:r>
            <w:r>
              <w:rPr>
                <w:rFonts w:hint="eastAsia" w:ascii="宋体" w:hAnsi="宋体" w:cs="宋体"/>
                <w:kern w:val="0"/>
                <w:sz w:val="18"/>
                <w:szCs w:val="18"/>
              </w:rPr>
              <w:t>万元</w:t>
            </w:r>
          </w:p>
        </w:tc>
        <w:tc>
          <w:tcPr>
            <w:tcW w:w="1050" w:type="dxa"/>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11.85</w:t>
            </w:r>
            <w:r>
              <w:rPr>
                <w:rFonts w:hint="eastAsia" w:ascii="宋体" w:hAnsi="宋体" w:cs="宋体"/>
                <w:kern w:val="0"/>
                <w:sz w:val="18"/>
                <w:szCs w:val="18"/>
              </w:rPr>
              <w:t>万元</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11.85</w:t>
            </w:r>
            <w:r>
              <w:rPr>
                <w:rFonts w:hint="eastAsia" w:ascii="宋体" w:hAnsi="宋体" w:cs="宋体"/>
                <w:kern w:val="0"/>
                <w:sz w:val="18"/>
                <w:szCs w:val="18"/>
              </w:rPr>
              <w:t>万元</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61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9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33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50"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68" w:type="dxa"/>
            <w:gridSpan w:val="6"/>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743"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5368" w:type="dxa"/>
            <w:gridSpan w:val="6"/>
            <w:tcBorders>
              <w:tl2br w:val="nil"/>
              <w:tr2bl w:val="nil"/>
            </w:tcBorders>
            <w:noWrap w:val="0"/>
            <w:vAlign w:val="center"/>
          </w:tcPr>
          <w:p>
            <w:pPr>
              <w:widowControl/>
              <w:spacing w:line="24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完成大厅及门厅隔断安装，优化办事大厅环境。</w:t>
            </w:r>
          </w:p>
        </w:tc>
        <w:tc>
          <w:tcPr>
            <w:tcW w:w="3743" w:type="dxa"/>
            <w:gridSpan w:val="4"/>
            <w:tcBorders>
              <w:tl2br w:val="nil"/>
              <w:tr2bl w:val="nil"/>
            </w:tcBorders>
            <w:noWrap w:val="0"/>
            <w:vAlign w:val="center"/>
          </w:tcPr>
          <w:p>
            <w:pPr>
              <w:widowControl/>
              <w:spacing w:line="240" w:lineRule="exact"/>
              <w:jc w:val="left"/>
              <w:rPr>
                <w:rFonts w:ascii="宋体" w:hAnsi="宋体" w:cs="宋体"/>
                <w:color w:val="FF0000"/>
                <w:kern w:val="0"/>
                <w:sz w:val="18"/>
                <w:szCs w:val="18"/>
              </w:rPr>
            </w:pPr>
            <w:r>
              <w:rPr>
                <w:rFonts w:hint="eastAsia" w:ascii="宋体" w:hAnsi="宋体" w:cs="宋体"/>
                <w:kern w:val="0"/>
                <w:sz w:val="18"/>
                <w:szCs w:val="18"/>
                <w:lang w:val="en-US" w:eastAsia="zh-CN"/>
              </w:rPr>
              <w:t>完成大厅及门厅隔断安装，办事大厅环境得到优化。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jc w:val="center"/>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93"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88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（50分）</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是否完成绩效目标申报表中申报的数量</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按期完成</w:t>
            </w:r>
          </w:p>
        </w:tc>
        <w:tc>
          <w:tcPr>
            <w:tcW w:w="1578" w:type="dxa"/>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完成</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是否达到相关规定的标准和要求</w:t>
            </w:r>
          </w:p>
        </w:tc>
        <w:tc>
          <w:tcPr>
            <w:tcW w:w="1885" w:type="dxa"/>
            <w:gridSpan w:val="2"/>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达到</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达到</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是否按时保质保量完成</w:t>
            </w:r>
          </w:p>
        </w:tc>
        <w:tc>
          <w:tcPr>
            <w:tcW w:w="188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年内完成招标、建设、验收及付款工作。</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782" w:type="dxa"/>
            <w:gridSpan w:val="2"/>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是否在预定成本控制范围</w:t>
            </w:r>
            <w:r>
              <w:rPr>
                <w:rFonts w:ascii="Times New Roman" w:hAnsi="Times New Roman"/>
                <w:color w:val="000000"/>
                <w:kern w:val="0"/>
                <w:sz w:val="20"/>
                <w:szCs w:val="20"/>
              </w:rPr>
              <w:t>　</w:t>
            </w:r>
          </w:p>
        </w:tc>
        <w:tc>
          <w:tcPr>
            <w:tcW w:w="1885" w:type="dxa"/>
            <w:gridSpan w:val="2"/>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严格控制成本，不超年度预算</w:t>
            </w:r>
          </w:p>
        </w:tc>
        <w:tc>
          <w:tcPr>
            <w:tcW w:w="1578" w:type="dxa"/>
            <w:tcBorders>
              <w:tl2br w:val="nil"/>
              <w:tr2bl w:val="nil"/>
            </w:tcBorders>
            <w:noWrap w:val="0"/>
            <w:vAlign w:val="center"/>
          </w:tcPr>
          <w:p>
            <w:pPr>
              <w:widowControl/>
              <w:jc w:val="center"/>
              <w:rPr>
                <w:rFonts w:ascii="宋体" w:hAnsi="宋体" w:cs="宋体"/>
                <w:kern w:val="0"/>
                <w:sz w:val="18"/>
                <w:szCs w:val="18"/>
              </w:rPr>
            </w:pPr>
            <w:r>
              <w:rPr>
                <w:rFonts w:hint="eastAsia" w:ascii="Times New Roman" w:hAnsi="Times New Roman"/>
                <w:color w:val="000000"/>
                <w:kern w:val="0"/>
                <w:sz w:val="20"/>
                <w:szCs w:val="20"/>
              </w:rPr>
              <w:t>严格控制成本，不超年度预算</w:t>
            </w:r>
            <w:r>
              <w:rPr>
                <w:rFonts w:ascii="Times New Roman" w:hAnsi="Times New Roman"/>
                <w:color w:val="000000"/>
                <w:kern w:val="0"/>
                <w:sz w:val="20"/>
                <w:szCs w:val="20"/>
              </w:rPr>
              <w:t>　</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3"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r>
              <w:rPr>
                <w:rFonts w:hint="eastAsia" w:ascii="宋体" w:hAnsi="宋体" w:cs="宋体"/>
                <w:kern w:val="0"/>
                <w:sz w:val="18"/>
                <w:szCs w:val="18"/>
                <w:lang w:val="en-US" w:eastAsia="zh-CN"/>
              </w:rPr>
              <w:t>4</w:t>
            </w:r>
            <w:r>
              <w:rPr>
                <w:rFonts w:hint="eastAsia" w:ascii="宋体" w:hAnsi="宋体" w:cs="宋体"/>
                <w:kern w:val="0"/>
                <w:sz w:val="18"/>
                <w:szCs w:val="18"/>
              </w:rPr>
              <w:t>0分）</w:t>
            </w: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节约成本</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减少大厅外部环境影响，节省维修成本</w:t>
            </w:r>
          </w:p>
        </w:tc>
        <w:tc>
          <w:tcPr>
            <w:tcW w:w="157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节约成本</w:t>
            </w:r>
          </w:p>
        </w:tc>
        <w:tc>
          <w:tcPr>
            <w:tcW w:w="709"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83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rPr>
              <w:t>是否</w:t>
            </w:r>
            <w:r>
              <w:rPr>
                <w:rFonts w:hint="eastAsia" w:ascii="宋体" w:hAnsi="宋体" w:cs="宋体"/>
                <w:kern w:val="0"/>
                <w:sz w:val="18"/>
                <w:szCs w:val="18"/>
                <w:lang w:val="en-US" w:eastAsia="zh-CN"/>
              </w:rPr>
              <w:t>优化</w:t>
            </w:r>
            <w:r>
              <w:rPr>
                <w:rFonts w:hint="eastAsia" w:ascii="宋体" w:hAnsi="宋体" w:cs="宋体"/>
                <w:kern w:val="0"/>
                <w:sz w:val="18"/>
                <w:szCs w:val="18"/>
              </w:rPr>
              <w:t>缴存</w:t>
            </w:r>
            <w:r>
              <w:rPr>
                <w:rFonts w:hint="eastAsia" w:ascii="宋体" w:hAnsi="宋体" w:cs="宋体"/>
                <w:kern w:val="0"/>
                <w:sz w:val="18"/>
                <w:szCs w:val="18"/>
                <w:lang w:val="en-US" w:eastAsia="zh-CN"/>
              </w:rPr>
              <w:t>企业及</w:t>
            </w:r>
            <w:r>
              <w:rPr>
                <w:rFonts w:hint="eastAsia" w:ascii="宋体" w:hAnsi="宋体" w:cs="宋体"/>
                <w:kern w:val="0"/>
                <w:sz w:val="18"/>
                <w:szCs w:val="18"/>
              </w:rPr>
              <w:t>职工</w:t>
            </w:r>
            <w:r>
              <w:rPr>
                <w:rFonts w:hint="eastAsia" w:ascii="宋体" w:hAnsi="宋体" w:cs="宋体"/>
                <w:kern w:val="0"/>
                <w:sz w:val="18"/>
                <w:szCs w:val="18"/>
                <w:lang w:val="en-US" w:eastAsia="zh-CN"/>
              </w:rPr>
              <w:t>业务办理环境</w:t>
            </w:r>
          </w:p>
        </w:tc>
        <w:tc>
          <w:tcPr>
            <w:tcW w:w="188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优化</w:t>
            </w:r>
            <w:r>
              <w:rPr>
                <w:rFonts w:hint="eastAsia" w:ascii="宋体" w:hAnsi="宋体" w:cs="宋体"/>
                <w:kern w:val="0"/>
                <w:sz w:val="18"/>
                <w:szCs w:val="18"/>
              </w:rPr>
              <w:t>缴存</w:t>
            </w:r>
            <w:r>
              <w:rPr>
                <w:rFonts w:hint="eastAsia" w:ascii="宋体" w:hAnsi="宋体" w:cs="宋体"/>
                <w:kern w:val="0"/>
                <w:sz w:val="18"/>
                <w:szCs w:val="18"/>
                <w:lang w:val="en-US" w:eastAsia="zh-CN"/>
              </w:rPr>
              <w:t>企业及</w:t>
            </w:r>
            <w:r>
              <w:rPr>
                <w:rFonts w:hint="eastAsia" w:ascii="宋体" w:hAnsi="宋体" w:cs="宋体"/>
                <w:kern w:val="0"/>
                <w:sz w:val="18"/>
                <w:szCs w:val="18"/>
              </w:rPr>
              <w:t>职工</w:t>
            </w:r>
            <w:r>
              <w:rPr>
                <w:rFonts w:hint="eastAsia" w:ascii="宋体" w:hAnsi="宋体" w:cs="宋体"/>
                <w:kern w:val="0"/>
                <w:sz w:val="18"/>
                <w:szCs w:val="18"/>
                <w:lang w:val="en-US" w:eastAsia="zh-CN"/>
              </w:rPr>
              <w:t>业务办理环境，提供优质服务</w:t>
            </w:r>
          </w:p>
        </w:tc>
        <w:tc>
          <w:tcPr>
            <w:tcW w:w="1578" w:type="dxa"/>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完成</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2</w:t>
            </w:r>
            <w:r>
              <w:rPr>
                <w:rFonts w:hint="eastAsia" w:ascii="宋体" w:hAnsi="宋体" w:cs="宋体"/>
                <w:kern w:val="0"/>
                <w:sz w:val="18"/>
                <w:szCs w:val="18"/>
              </w:rPr>
              <w:t>0</w:t>
            </w:r>
          </w:p>
        </w:tc>
        <w:tc>
          <w:tcPr>
            <w:tcW w:w="838" w:type="dxa"/>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20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可持续影响指标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是否长期有效</w:t>
            </w:r>
          </w:p>
        </w:tc>
        <w:tc>
          <w:tcPr>
            <w:tcW w:w="188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开发完毕后，可一直使用</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开发完毕后，可一直使用</w:t>
            </w:r>
          </w:p>
        </w:tc>
        <w:tc>
          <w:tcPr>
            <w:tcW w:w="709"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83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782"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缴存职工是否满意</w:t>
            </w:r>
          </w:p>
        </w:tc>
        <w:tc>
          <w:tcPr>
            <w:tcW w:w="188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群众满意度超过9</w:t>
            </w:r>
            <w:r>
              <w:rPr>
                <w:rFonts w:hint="eastAsia" w:ascii="宋体" w:hAnsi="宋体" w:cs="宋体"/>
                <w:kern w:val="0"/>
                <w:sz w:val="18"/>
                <w:szCs w:val="18"/>
                <w:lang w:val="en-US" w:eastAsia="zh-CN"/>
              </w:rPr>
              <w:t>5</w:t>
            </w:r>
            <w:r>
              <w:rPr>
                <w:rFonts w:hint="eastAsia" w:ascii="宋体" w:hAnsi="宋体" w:cs="宋体"/>
                <w:kern w:val="0"/>
                <w:sz w:val="18"/>
                <w:szCs w:val="18"/>
              </w:rPr>
              <w:t>%</w:t>
            </w:r>
          </w:p>
        </w:tc>
        <w:tc>
          <w:tcPr>
            <w:tcW w:w="157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群众满意度超过9</w:t>
            </w:r>
            <w:r>
              <w:rPr>
                <w:rFonts w:hint="eastAsia" w:ascii="宋体" w:hAnsi="宋体" w:cs="宋体"/>
                <w:kern w:val="0"/>
                <w:sz w:val="18"/>
                <w:szCs w:val="18"/>
                <w:lang w:val="en-US" w:eastAsia="zh-CN"/>
              </w:rPr>
              <w:t>5</w:t>
            </w:r>
            <w:r>
              <w:rPr>
                <w:rFonts w:hint="eastAsia" w:ascii="宋体" w:hAnsi="宋体" w:cs="宋体"/>
                <w:kern w:val="0"/>
                <w:sz w:val="18"/>
                <w:szCs w:val="18"/>
              </w:rPr>
              <w:t>%</w:t>
            </w:r>
          </w:p>
        </w:tc>
        <w:tc>
          <w:tcPr>
            <w:tcW w:w="709"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494" w:type="dxa"/>
            <w:gridSpan w:val="8"/>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709" w:type="dxa"/>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38" w:type="dxa"/>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61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494" w:type="dxa"/>
            <w:gridSpan w:val="8"/>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总体评价等级（优、良、中、差）：</w:t>
            </w:r>
          </w:p>
        </w:tc>
        <w:tc>
          <w:tcPr>
            <w:tcW w:w="2165"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优</w:t>
            </w:r>
          </w:p>
        </w:tc>
      </w:tr>
    </w:tbl>
    <w:tbl>
      <w:tblPr>
        <w:tblStyle w:val="5"/>
        <w:tblpPr w:leftFromText="180" w:rightFromText="180" w:vertAnchor="text" w:horzAnchor="page" w:tblpX="1246" w:tblpY="11"/>
        <w:tblOverlap w:val="never"/>
        <w:tblW w:w="9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993"/>
        <w:gridCol w:w="708"/>
        <w:gridCol w:w="1402"/>
        <w:gridCol w:w="1215"/>
        <w:gridCol w:w="1160"/>
        <w:gridCol w:w="1960"/>
        <w:gridCol w:w="510"/>
        <w:gridCol w:w="545"/>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9879" w:type="dxa"/>
            <w:gridSpan w:val="10"/>
            <w:tcBorders>
              <w:tl2br w:val="nil"/>
              <w:tr2bl w:val="nil"/>
            </w:tcBorders>
            <w:noWrap w:val="0"/>
            <w:vAlign w:val="center"/>
          </w:tcPr>
          <w:p>
            <w:pPr>
              <w:widowControl/>
              <w:spacing w:line="320" w:lineRule="exact"/>
              <w:jc w:val="center"/>
              <w:rPr>
                <w:rFonts w:hint="eastAsia" w:ascii="宋体" w:hAnsi="宋体" w:cs="宋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trPr>
        <w:tc>
          <w:tcPr>
            <w:tcW w:w="9879" w:type="dxa"/>
            <w:gridSpan w:val="10"/>
            <w:tcBorders>
              <w:tl2br w:val="nil"/>
              <w:tr2bl w:val="nil"/>
            </w:tcBorders>
            <w:noWrap w:val="0"/>
            <w:vAlign w:val="center"/>
          </w:tcPr>
          <w:p>
            <w:pPr>
              <w:widowControl/>
              <w:spacing w:line="320" w:lineRule="exact"/>
              <w:jc w:val="center"/>
              <w:rPr>
                <w:rFonts w:hint="eastAsia" w:ascii="宋体" w:hAnsi="宋体" w:cs="宋体"/>
                <w:b/>
                <w:bCs/>
                <w:kern w:val="0"/>
                <w:sz w:val="32"/>
                <w:szCs w:val="32"/>
              </w:rPr>
            </w:pPr>
          </w:p>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9879" w:type="dxa"/>
            <w:gridSpan w:val="10"/>
            <w:tcBorders>
              <w:tl2br w:val="nil"/>
              <w:tr2bl w:val="nil"/>
            </w:tcBorders>
            <w:noWrap w:val="0"/>
            <w:vAlign w:val="top"/>
          </w:tcPr>
          <w:p>
            <w:pPr>
              <w:widowControl/>
              <w:jc w:val="center"/>
              <w:rPr>
                <w:rFonts w:ascii="宋体" w:hAnsi="宋体" w:cs="宋体"/>
                <w:kern w:val="0"/>
                <w:sz w:val="22"/>
              </w:rPr>
            </w:pPr>
            <w:r>
              <w:rPr>
                <w:rFonts w:hint="eastAsia" w:ascii="宋体" w:hAnsi="宋体" w:cs="宋体"/>
                <w:kern w:val="0"/>
                <w:sz w:val="22"/>
              </w:rPr>
              <w:t>（  202</w:t>
            </w:r>
            <w:r>
              <w:rPr>
                <w:rFonts w:ascii="宋体" w:hAnsi="宋体" w:cs="宋体"/>
                <w:kern w:val="0"/>
                <w:sz w:val="22"/>
              </w:rPr>
              <w:t>2</w:t>
            </w:r>
            <w:r>
              <w:rPr>
                <w:rFonts w:hint="eastAsia" w:ascii="宋体" w:hAnsi="宋体" w:cs="宋体"/>
                <w:kern w:val="0"/>
                <w:sz w:val="22"/>
              </w:rPr>
              <w:t xml:space="preserve">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541"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8338" w:type="dxa"/>
            <w:gridSpan w:val="8"/>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Calibri" w:hAnsi="Calibri" w:eastAsia="宋体" w:cs="Times New Roman"/>
              </w:rPr>
              <w:t>住房公积金一体化智能客服平台及公积金中心网络三级等级保护2.0整改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1541"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485"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rPr>
              <w:t>淮北市住房公积金管理中心</w:t>
            </w:r>
          </w:p>
        </w:tc>
        <w:tc>
          <w:tcPr>
            <w:tcW w:w="196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1893"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541" w:type="dxa"/>
            <w:gridSpan w:val="2"/>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211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215" w:type="dxa"/>
            <w:tcBorders>
              <w:tl2br w:val="nil"/>
              <w:tr2bl w:val="nil"/>
            </w:tcBorders>
            <w:noWrap w:val="0"/>
            <w:vAlign w:val="center"/>
          </w:tcPr>
          <w:p>
            <w:pPr>
              <w:widowControl/>
              <w:spacing w:line="240" w:lineRule="exact"/>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kern w:val="0"/>
                <w:sz w:val="18"/>
                <w:szCs w:val="18"/>
              </w:rPr>
              <w:t>年初预算数</w:t>
            </w:r>
          </w:p>
        </w:tc>
        <w:tc>
          <w:tcPr>
            <w:tcW w:w="116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96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2110" w:type="dxa"/>
            <w:gridSpan w:val="2"/>
            <w:tcBorders>
              <w:tl2br w:val="nil"/>
              <w:tr2bl w:val="nil"/>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215" w:type="dxa"/>
            <w:tcBorders>
              <w:tl2br w:val="nil"/>
              <w:tr2bl w:val="nil"/>
            </w:tcBorders>
            <w:noWrap w:val="0"/>
            <w:vAlign w:val="center"/>
          </w:tcPr>
          <w:p>
            <w:pPr>
              <w:widowControl/>
              <w:spacing w:line="240" w:lineRule="exact"/>
              <w:jc w:val="left"/>
              <w:rPr>
                <w:rFonts w:hint="eastAsia" w:ascii="宋体" w:hAnsi="宋体" w:eastAsia="宋体" w:cs="宋体"/>
                <w:kern w:val="0"/>
                <w:sz w:val="18"/>
                <w:szCs w:val="18"/>
                <w:lang w:eastAsia="zh-CN"/>
              </w:rPr>
            </w:pPr>
          </w:p>
        </w:tc>
        <w:tc>
          <w:tcPr>
            <w:tcW w:w="1160" w:type="dxa"/>
            <w:tcBorders>
              <w:tl2br w:val="nil"/>
              <w:tr2bl w:val="nil"/>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123.29</w:t>
            </w:r>
            <w:r>
              <w:rPr>
                <w:rFonts w:hint="eastAsia" w:ascii="宋体" w:hAnsi="宋体" w:eastAsia="宋体" w:cs="宋体"/>
                <w:kern w:val="0"/>
                <w:sz w:val="18"/>
                <w:szCs w:val="18"/>
                <w:lang w:eastAsia="zh-CN"/>
              </w:rPr>
              <w:t>万</w:t>
            </w:r>
            <w:r>
              <w:rPr>
                <w:rFonts w:hint="eastAsia" w:ascii="宋体" w:hAnsi="宋体" w:eastAsia="宋体" w:cs="宋体"/>
                <w:kern w:val="0"/>
                <w:sz w:val="18"/>
                <w:szCs w:val="18"/>
                <w:lang w:val="en-US" w:eastAsia="zh-CN"/>
              </w:rPr>
              <w:t>元</w:t>
            </w:r>
            <w:r>
              <w:rPr>
                <w:rFonts w:hint="eastAsia" w:ascii="宋体" w:hAnsi="宋体" w:eastAsia="宋体" w:cs="宋体"/>
                <w:kern w:val="0"/>
                <w:sz w:val="18"/>
                <w:szCs w:val="18"/>
                <w:lang w:eastAsia="zh-CN"/>
              </w:rPr>
              <w:t>元万元</w:t>
            </w:r>
          </w:p>
        </w:tc>
        <w:tc>
          <w:tcPr>
            <w:tcW w:w="1960" w:type="dxa"/>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123.29</w:t>
            </w:r>
            <w:r>
              <w:rPr>
                <w:rFonts w:hint="eastAsia" w:ascii="宋体" w:hAnsi="宋体" w:eastAsia="宋体" w:cs="宋体"/>
                <w:kern w:val="0"/>
                <w:sz w:val="18"/>
                <w:szCs w:val="18"/>
                <w:lang w:eastAsia="zh-CN"/>
              </w:rPr>
              <w:t>万元</w:t>
            </w: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211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215" w:type="dxa"/>
            <w:tcBorders>
              <w:tl2br w:val="nil"/>
              <w:tr2bl w:val="nil"/>
            </w:tcBorders>
            <w:noWrap w:val="0"/>
            <w:vAlign w:val="center"/>
          </w:tcPr>
          <w:p>
            <w:pPr>
              <w:widowControl/>
              <w:spacing w:line="240" w:lineRule="exact"/>
              <w:jc w:val="left"/>
              <w:rPr>
                <w:rFonts w:hint="eastAsia" w:ascii="宋体" w:hAnsi="宋体" w:eastAsia="宋体" w:cs="宋体"/>
                <w:kern w:val="0"/>
                <w:sz w:val="18"/>
                <w:szCs w:val="18"/>
                <w:lang w:eastAsia="zh-CN"/>
              </w:rPr>
            </w:pPr>
          </w:p>
        </w:tc>
        <w:tc>
          <w:tcPr>
            <w:tcW w:w="1160" w:type="dxa"/>
            <w:tcBorders>
              <w:tl2br w:val="nil"/>
              <w:tr2bl w:val="nil"/>
            </w:tcBorders>
            <w:noWrap w:val="0"/>
            <w:vAlign w:val="center"/>
          </w:tcPr>
          <w:p>
            <w:pPr>
              <w:widowControl/>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123.29</w:t>
            </w:r>
            <w:r>
              <w:rPr>
                <w:rFonts w:hint="eastAsia" w:ascii="宋体" w:hAnsi="宋体" w:eastAsia="宋体" w:cs="宋体"/>
                <w:kern w:val="0"/>
                <w:sz w:val="18"/>
                <w:szCs w:val="18"/>
                <w:lang w:eastAsia="zh-CN"/>
              </w:rPr>
              <w:t>万元</w:t>
            </w:r>
            <w:r>
              <w:rPr>
                <w:rFonts w:hint="eastAsia" w:ascii="宋体" w:hAnsi="宋体" w:eastAsia="宋体" w:cs="宋体"/>
                <w:kern w:val="0"/>
                <w:sz w:val="18"/>
                <w:szCs w:val="18"/>
                <w:lang w:val="en-US" w:eastAsia="zh-CN"/>
              </w:rPr>
              <w:t>万元</w:t>
            </w:r>
            <w:r>
              <w:rPr>
                <w:rFonts w:hint="eastAsia" w:ascii="宋体" w:hAnsi="宋体" w:eastAsia="宋体" w:cs="宋体"/>
                <w:kern w:val="0"/>
                <w:sz w:val="18"/>
                <w:szCs w:val="18"/>
                <w:lang w:eastAsia="zh-CN"/>
              </w:rPr>
              <w:t>万元</w:t>
            </w:r>
          </w:p>
        </w:tc>
        <w:tc>
          <w:tcPr>
            <w:tcW w:w="1960" w:type="dxa"/>
            <w:tcBorders>
              <w:tl2br w:val="nil"/>
              <w:tr2bl w:val="nil"/>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123.29</w:t>
            </w:r>
            <w:r>
              <w:rPr>
                <w:rFonts w:hint="eastAsia" w:ascii="宋体" w:hAnsi="宋体" w:eastAsia="宋体" w:cs="宋体"/>
                <w:kern w:val="0"/>
                <w:sz w:val="18"/>
                <w:szCs w:val="18"/>
                <w:lang w:eastAsia="zh-CN"/>
              </w:rPr>
              <w:t>万元</w:t>
            </w: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838" w:type="dxa"/>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211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215"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160"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60"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1541" w:type="dxa"/>
            <w:gridSpan w:val="2"/>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2110"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215"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160"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960" w:type="dxa"/>
            <w:tcBorders>
              <w:tl2br w:val="nil"/>
              <w:tr2bl w:val="nil"/>
            </w:tcBorders>
            <w:noWrap w:val="0"/>
            <w:vAlign w:val="center"/>
          </w:tcPr>
          <w:p>
            <w:pPr>
              <w:widowControl/>
              <w:spacing w:line="240" w:lineRule="exact"/>
              <w:ind w:left="218" w:leftChars="104" w:right="283" w:rightChars="135" w:firstLine="0" w:firstLineChars="0"/>
              <w:jc w:val="center"/>
              <w:rPr>
                <w:rFonts w:ascii="宋体" w:hAnsi="宋体" w:cs="宋体"/>
                <w:kern w:val="0"/>
                <w:sz w:val="18"/>
                <w:szCs w:val="18"/>
              </w:rPr>
            </w:pP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478" w:type="dxa"/>
            <w:gridSpan w:val="5"/>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853"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5478" w:type="dxa"/>
            <w:gridSpan w:val="5"/>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eastAsia="宋体" w:cs="宋体"/>
                <w:kern w:val="0"/>
                <w:sz w:val="18"/>
                <w:szCs w:val="18"/>
                <w:lang w:eastAsia="zh-CN"/>
              </w:rPr>
              <w:t>建成住房公积金一体化智能客服平台，支撑各类客服渠道的文本智能客服、智能语音应答等智能AI应用，以及呼叫中心、知识库、工单等基础支撑系统建设。</w:t>
            </w:r>
            <w:r>
              <w:rPr>
                <w:rFonts w:hint="eastAsia" w:ascii="宋体" w:hAnsi="宋体" w:eastAsia="宋体" w:cs="宋体"/>
                <w:sz w:val="18"/>
                <w:szCs w:val="18"/>
                <w:vertAlign w:val="baseline"/>
                <w:lang w:eastAsia="zh-CN"/>
              </w:rPr>
              <w:t>数据库防火墙，</w:t>
            </w:r>
            <w:r>
              <w:rPr>
                <w:rFonts w:hint="eastAsia" w:ascii="宋体" w:hAnsi="宋体" w:eastAsia="宋体" w:cs="宋体"/>
                <w:b w:val="0"/>
                <w:bCs w:val="0"/>
                <w:i w:val="0"/>
                <w:iCs w:val="0"/>
                <w:caps w:val="0"/>
                <w:color w:val="333333"/>
                <w:spacing w:val="0"/>
                <w:sz w:val="18"/>
                <w:szCs w:val="18"/>
                <w:shd w:val="clear" w:color="auto" w:fill="FFFFFF"/>
              </w:rPr>
              <w:t>应对来自内部和外部的数据安全威胁</w:t>
            </w:r>
            <w:r>
              <w:rPr>
                <w:rFonts w:hint="eastAsia" w:ascii="宋体" w:hAnsi="宋体" w:eastAsia="宋体" w:cs="宋体"/>
                <w:b w:val="0"/>
                <w:bCs w:val="0"/>
                <w:i w:val="0"/>
                <w:iCs w:val="0"/>
                <w:caps w:val="0"/>
                <w:color w:val="333333"/>
                <w:spacing w:val="0"/>
                <w:sz w:val="18"/>
                <w:szCs w:val="18"/>
                <w:shd w:val="clear" w:color="auto" w:fill="FFFFFF"/>
                <w:lang w:eastAsia="zh-CN"/>
              </w:rPr>
              <w:t>，确保数据库的安全性；采购</w:t>
            </w:r>
            <w:r>
              <w:rPr>
                <w:rFonts w:hint="eastAsia" w:ascii="宋体" w:hAnsi="宋体" w:eastAsia="宋体" w:cs="宋体"/>
                <w:b w:val="0"/>
                <w:bCs w:val="0"/>
                <w:i w:val="0"/>
                <w:iCs w:val="0"/>
                <w:caps w:val="0"/>
                <w:color w:val="333333"/>
                <w:spacing w:val="0"/>
                <w:sz w:val="18"/>
                <w:szCs w:val="18"/>
                <w:shd w:val="clear" w:color="auto" w:fill="FFFFFF"/>
                <w:lang w:val="en-US" w:eastAsia="zh-CN"/>
              </w:rPr>
              <w:t>3台</w:t>
            </w:r>
            <w:r>
              <w:rPr>
                <w:rFonts w:hint="eastAsia" w:ascii="宋体" w:hAnsi="宋体" w:eastAsia="宋体" w:cs="宋体"/>
                <w:b w:val="0"/>
                <w:bCs w:val="0"/>
                <w:i w:val="0"/>
                <w:iCs w:val="0"/>
                <w:caps w:val="0"/>
                <w:color w:val="333333"/>
                <w:spacing w:val="0"/>
                <w:sz w:val="18"/>
                <w:szCs w:val="18"/>
                <w:shd w:val="clear" w:color="auto" w:fill="FFFFFF"/>
                <w:lang w:eastAsia="zh-CN"/>
              </w:rPr>
              <w:t>服务器用于</w:t>
            </w:r>
            <w:r>
              <w:rPr>
                <w:rFonts w:hint="eastAsia" w:ascii="宋体" w:hAnsi="宋体" w:eastAsia="宋体" w:cs="宋体"/>
                <w:sz w:val="18"/>
                <w:szCs w:val="18"/>
                <w:vertAlign w:val="baseline"/>
                <w:lang w:eastAsia="zh-CN"/>
              </w:rPr>
              <w:t>用于安装各安全设备软件和用于长三角</w:t>
            </w:r>
            <w:r>
              <w:rPr>
                <w:rFonts w:hint="eastAsia" w:ascii="宋体" w:hAnsi="宋体" w:eastAsia="宋体" w:cs="宋体"/>
                <w:sz w:val="18"/>
                <w:szCs w:val="18"/>
              </w:rPr>
              <w:t>一网通办</w:t>
            </w:r>
            <w:r>
              <w:rPr>
                <w:rFonts w:hint="eastAsia" w:ascii="宋体" w:hAnsi="宋体" w:eastAsia="宋体" w:cs="宋体"/>
                <w:sz w:val="18"/>
                <w:szCs w:val="18"/>
                <w:lang w:eastAsia="zh-CN"/>
              </w:rPr>
              <w:t>前置数据交换；采购安全分析系统用于</w:t>
            </w:r>
            <w:r>
              <w:rPr>
                <w:rFonts w:hint="eastAsia" w:ascii="宋体" w:hAnsi="宋体" w:eastAsia="宋体" w:cs="宋体"/>
                <w:sz w:val="18"/>
                <w:szCs w:val="18"/>
                <w:vertAlign w:val="baseline"/>
              </w:rPr>
              <w:t>通过并行虚拟环境检测及流处理方式达到更高的性能 和更高的检测率</w:t>
            </w:r>
            <w:r>
              <w:rPr>
                <w:rFonts w:hint="eastAsia" w:ascii="宋体" w:hAnsi="宋体" w:eastAsia="宋体" w:cs="宋体"/>
                <w:sz w:val="18"/>
                <w:szCs w:val="18"/>
                <w:vertAlign w:val="baseline"/>
                <w:lang w:eastAsia="zh-CN"/>
              </w:rPr>
              <w:t>，</w:t>
            </w:r>
            <w:r>
              <w:rPr>
                <w:rFonts w:hint="eastAsia" w:ascii="宋体" w:hAnsi="宋体" w:eastAsia="宋体" w:cs="宋体"/>
                <w:sz w:val="18"/>
                <w:szCs w:val="18"/>
                <w:vertAlign w:val="baseline"/>
              </w:rPr>
              <w:t>可以有效检测 0day 攻击和未知攻击，进而能够有效地监测高级可持续威胁</w:t>
            </w:r>
            <w:r>
              <w:rPr>
                <w:rFonts w:hint="eastAsia" w:ascii="宋体" w:hAnsi="宋体" w:eastAsia="宋体" w:cs="宋体"/>
                <w:kern w:val="0"/>
                <w:sz w:val="18"/>
                <w:szCs w:val="18"/>
              </w:rPr>
              <w:t>。</w:t>
            </w:r>
          </w:p>
        </w:tc>
        <w:tc>
          <w:tcPr>
            <w:tcW w:w="3853" w:type="dxa"/>
            <w:gridSpan w:val="4"/>
            <w:tcBorders>
              <w:tl2br w:val="nil"/>
              <w:tr2bl w:val="nil"/>
            </w:tcBorders>
            <w:noWrap w:val="0"/>
            <w:vAlign w:val="center"/>
          </w:tcPr>
          <w:p>
            <w:pPr>
              <w:widowControl/>
              <w:spacing w:line="240" w:lineRule="exact"/>
              <w:jc w:val="left"/>
              <w:rPr>
                <w:rFonts w:ascii="宋体" w:hAnsi="宋体" w:cs="宋体"/>
                <w:color w:val="FF0000"/>
                <w:kern w:val="0"/>
                <w:sz w:val="18"/>
                <w:szCs w:val="18"/>
              </w:rPr>
            </w:pPr>
            <w:r>
              <w:rPr>
                <w:rFonts w:hint="eastAsia" w:ascii="宋体" w:hAnsi="宋体" w:cs="宋体"/>
                <w:kern w:val="0"/>
                <w:sz w:val="18"/>
                <w:szCs w:val="18"/>
              </w:rPr>
              <w:t>截止202</w:t>
            </w:r>
            <w:r>
              <w:rPr>
                <w:rFonts w:ascii="宋体" w:hAnsi="宋体" w:cs="宋体"/>
                <w:kern w:val="0"/>
                <w:sz w:val="18"/>
                <w:szCs w:val="18"/>
              </w:rPr>
              <w:t>2</w:t>
            </w:r>
            <w:r>
              <w:rPr>
                <w:rFonts w:hint="eastAsia" w:ascii="宋体" w:hAnsi="宋体" w:cs="宋体"/>
                <w:kern w:val="0"/>
                <w:sz w:val="18"/>
                <w:szCs w:val="18"/>
              </w:rPr>
              <w:t>年底，建成住房公积金一体化智能客服平台</w:t>
            </w:r>
            <w:r>
              <w:rPr>
                <w:rFonts w:hint="eastAsia" w:ascii="宋体" w:hAnsi="宋体" w:cs="宋体"/>
                <w:kern w:val="0"/>
                <w:sz w:val="18"/>
                <w:szCs w:val="18"/>
                <w:lang w:eastAsia="zh-CN"/>
              </w:rPr>
              <w:t>，</w:t>
            </w:r>
            <w:r>
              <w:rPr>
                <w:rFonts w:hint="eastAsia" w:ascii="宋体" w:hAnsi="宋体" w:eastAsia="宋体" w:cs="宋体"/>
                <w:kern w:val="0"/>
                <w:sz w:val="18"/>
                <w:szCs w:val="18"/>
              </w:rPr>
              <w:t>项目均在合同期内完成，根据</w:t>
            </w:r>
            <w:r>
              <w:rPr>
                <w:rFonts w:hint="eastAsia" w:ascii="宋体" w:hAnsi="宋体" w:eastAsia="宋体" w:cs="宋体"/>
                <w:kern w:val="0"/>
                <w:sz w:val="18"/>
                <w:szCs w:val="18"/>
                <w:lang w:eastAsia="zh-CN"/>
              </w:rPr>
              <w:t>全年运行情况来看，</w:t>
            </w:r>
            <w:r>
              <w:rPr>
                <w:rFonts w:hint="eastAsia" w:ascii="宋体" w:hAnsi="宋体" w:eastAsia="宋体" w:cs="宋体"/>
                <w:kern w:val="0"/>
                <w:sz w:val="18"/>
                <w:szCs w:val="18"/>
                <w:lang w:val="en-US" w:eastAsia="zh-CN"/>
              </w:rPr>
              <w:t>系统设备</w:t>
            </w:r>
            <w:r>
              <w:rPr>
                <w:rFonts w:hint="eastAsia" w:ascii="宋体" w:hAnsi="宋体" w:eastAsia="宋体" w:cs="宋体"/>
                <w:kern w:val="0"/>
                <w:sz w:val="18"/>
                <w:szCs w:val="18"/>
                <w:lang w:eastAsia="zh-CN"/>
              </w:rPr>
              <w:t>运行正常，安全系统等能有效的保护综合服务平台的数据及网络安全，全年未发生网络安全事故，给全市公积金</w:t>
            </w:r>
            <w:r>
              <w:rPr>
                <w:rFonts w:hint="eastAsia" w:ascii="宋体" w:hAnsi="宋体" w:eastAsia="宋体" w:cs="宋体"/>
                <w:kern w:val="0"/>
                <w:sz w:val="18"/>
                <w:szCs w:val="18"/>
                <w:lang w:val="en-US" w:eastAsia="zh-CN"/>
              </w:rPr>
              <w:t>缴存职工</w:t>
            </w:r>
            <w:r>
              <w:rPr>
                <w:rFonts w:hint="eastAsia" w:ascii="宋体" w:hAnsi="宋体" w:eastAsia="宋体" w:cs="宋体"/>
                <w:kern w:val="0"/>
                <w:sz w:val="18"/>
                <w:szCs w:val="18"/>
                <w:lang w:eastAsia="zh-CN"/>
              </w:rPr>
              <w:t>带来良好的服务</w:t>
            </w:r>
            <w:r>
              <w:rPr>
                <w:rFonts w:hint="eastAsia" w:ascii="宋体" w:hAnsi="宋体" w:eastAsia="宋体" w:cs="宋体"/>
                <w:kern w:val="0"/>
                <w:sz w:val="18"/>
                <w:szCs w:val="18"/>
              </w:rPr>
              <w:t>。</w:t>
            </w:r>
            <w:r>
              <w:rPr>
                <w:rFonts w:hint="eastAsia" w:ascii="宋体" w:hAnsi="宋体" w:cs="宋体"/>
                <w:kern w:val="0"/>
                <w:sz w:val="18"/>
                <w:szCs w:val="18"/>
              </w:rPr>
              <w:t>中心根据合同要求及时支付费用。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93"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402"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237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96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（50分）</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402"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是否完成绩效目标申报表中申报的数量</w:t>
            </w:r>
          </w:p>
        </w:tc>
        <w:tc>
          <w:tcPr>
            <w:tcW w:w="2375" w:type="dxa"/>
            <w:gridSpan w:val="2"/>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960" w:type="dxa"/>
            <w:tcBorders>
              <w:tl2br w:val="nil"/>
              <w:tr2bl w:val="nil"/>
            </w:tcBorders>
            <w:noWrap w:val="0"/>
            <w:vAlign w:val="center"/>
          </w:tcPr>
          <w:p>
            <w:pPr>
              <w:widowControl/>
              <w:spacing w:line="240" w:lineRule="exact"/>
              <w:jc w:val="center"/>
              <w:rPr>
                <w:rFonts w:hint="default" w:ascii="宋体" w:hAnsi="宋体" w:cs="宋体"/>
                <w:kern w:val="0"/>
                <w:sz w:val="18"/>
                <w:szCs w:val="18"/>
                <w:lang w:val="en-US"/>
              </w:rPr>
            </w:pPr>
            <w:r>
              <w:rPr>
                <w:rFonts w:hint="eastAsia" w:ascii="宋体" w:hAnsi="宋体" w:cs="宋体"/>
                <w:kern w:val="0"/>
                <w:sz w:val="18"/>
                <w:szCs w:val="18"/>
                <w:lang w:val="en-US" w:eastAsia="zh-CN"/>
              </w:rPr>
              <w:t>10</w:t>
            </w: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7"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402"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是否达到相关规定的标准和要求</w:t>
            </w:r>
          </w:p>
        </w:tc>
        <w:tc>
          <w:tcPr>
            <w:tcW w:w="2375" w:type="dxa"/>
            <w:gridSpan w:val="2"/>
            <w:tcBorders>
              <w:tl2br w:val="nil"/>
              <w:tr2bl w:val="nil"/>
            </w:tcBorders>
            <w:noWrap w:val="0"/>
            <w:vAlign w:val="center"/>
          </w:tcPr>
          <w:p>
            <w:pPr>
              <w:widowControl/>
              <w:spacing w:line="240" w:lineRule="exact"/>
              <w:jc w:val="both"/>
              <w:rPr>
                <w:rFonts w:ascii="宋体" w:hAnsi="宋体" w:cs="宋体"/>
                <w:kern w:val="0"/>
                <w:sz w:val="18"/>
                <w:szCs w:val="18"/>
              </w:rPr>
            </w:pPr>
            <w:r>
              <w:rPr>
                <w:rFonts w:hint="eastAsia" w:ascii="宋体" w:hAnsi="宋体" w:eastAsia="宋体" w:cs="宋体"/>
                <w:kern w:val="0"/>
                <w:sz w:val="18"/>
                <w:szCs w:val="18"/>
                <w:lang w:eastAsia="zh-CN"/>
              </w:rPr>
              <w:t>建成住房公积金一体化智能客服平台，</w:t>
            </w:r>
            <w:r>
              <w:rPr>
                <w:rFonts w:hint="eastAsia" w:ascii="宋体" w:hAnsi="宋体" w:eastAsia="宋体" w:cs="宋体"/>
                <w:kern w:val="0"/>
                <w:sz w:val="18"/>
                <w:szCs w:val="18"/>
                <w:lang w:val="en-US" w:eastAsia="zh-CN"/>
              </w:rPr>
              <w:t>对接12345平台</w:t>
            </w:r>
            <w:r>
              <w:rPr>
                <w:rFonts w:hint="eastAsia" w:ascii="宋体" w:hAnsi="宋体" w:eastAsia="宋体" w:cs="宋体"/>
                <w:kern w:val="0"/>
                <w:sz w:val="18"/>
                <w:szCs w:val="18"/>
                <w:lang w:eastAsia="zh-CN"/>
              </w:rPr>
              <w:t>；采购交换机用于</w:t>
            </w:r>
            <w:r>
              <w:rPr>
                <w:rFonts w:hint="eastAsia" w:ascii="宋体" w:hAnsi="宋体" w:eastAsia="宋体" w:cs="宋体"/>
                <w:sz w:val="18"/>
                <w:szCs w:val="18"/>
                <w:vertAlign w:val="baseline"/>
                <w:lang w:eastAsia="zh-CN"/>
              </w:rPr>
              <w:t>用于服务器、安全设备的之间互联；</w:t>
            </w:r>
            <w:r>
              <w:rPr>
                <w:rFonts w:hint="eastAsia" w:ascii="宋体" w:hAnsi="宋体" w:eastAsia="宋体" w:cs="宋体"/>
                <w:kern w:val="0"/>
                <w:sz w:val="18"/>
                <w:szCs w:val="18"/>
                <w:lang w:eastAsia="zh-CN"/>
              </w:rPr>
              <w:t>新采购存储与</w:t>
            </w:r>
            <w:r>
              <w:rPr>
                <w:rFonts w:hint="eastAsia" w:ascii="宋体" w:hAnsi="宋体" w:eastAsia="宋体" w:cs="宋体"/>
                <w:sz w:val="18"/>
                <w:szCs w:val="18"/>
                <w:vertAlign w:val="baseline"/>
                <w:lang w:eastAsia="zh-CN"/>
              </w:rPr>
              <w:t>原有存储实现数据同步，保证数据安全性；采购数据库防火墙，</w:t>
            </w:r>
            <w:r>
              <w:rPr>
                <w:rFonts w:hint="eastAsia" w:ascii="宋体" w:hAnsi="宋体" w:eastAsia="宋体" w:cs="宋体"/>
                <w:b w:val="0"/>
                <w:bCs w:val="0"/>
                <w:i w:val="0"/>
                <w:iCs w:val="0"/>
                <w:caps w:val="0"/>
                <w:color w:val="333333"/>
                <w:spacing w:val="0"/>
                <w:sz w:val="18"/>
                <w:szCs w:val="18"/>
                <w:shd w:val="clear" w:color="auto" w:fill="FFFFFF"/>
              </w:rPr>
              <w:t>应对来自内部和外部的数据安全威胁</w:t>
            </w:r>
            <w:r>
              <w:rPr>
                <w:rFonts w:hint="eastAsia" w:ascii="宋体" w:hAnsi="宋体" w:eastAsia="宋体" w:cs="宋体"/>
                <w:b w:val="0"/>
                <w:bCs w:val="0"/>
                <w:i w:val="0"/>
                <w:iCs w:val="0"/>
                <w:caps w:val="0"/>
                <w:color w:val="333333"/>
                <w:spacing w:val="0"/>
                <w:sz w:val="18"/>
                <w:szCs w:val="18"/>
                <w:shd w:val="clear" w:color="auto" w:fill="FFFFFF"/>
                <w:lang w:eastAsia="zh-CN"/>
              </w:rPr>
              <w:t>，确保数据库的安全性；采购</w:t>
            </w:r>
            <w:r>
              <w:rPr>
                <w:rFonts w:hint="eastAsia" w:ascii="宋体" w:hAnsi="宋体" w:eastAsia="宋体" w:cs="宋体"/>
                <w:b w:val="0"/>
                <w:bCs w:val="0"/>
                <w:i w:val="0"/>
                <w:iCs w:val="0"/>
                <w:caps w:val="0"/>
                <w:color w:val="333333"/>
                <w:spacing w:val="0"/>
                <w:sz w:val="18"/>
                <w:szCs w:val="18"/>
                <w:shd w:val="clear" w:color="auto" w:fill="FFFFFF"/>
                <w:lang w:val="en-US" w:eastAsia="zh-CN"/>
              </w:rPr>
              <w:t>3台</w:t>
            </w:r>
            <w:r>
              <w:rPr>
                <w:rFonts w:hint="eastAsia" w:ascii="宋体" w:hAnsi="宋体" w:eastAsia="宋体" w:cs="宋体"/>
                <w:b w:val="0"/>
                <w:bCs w:val="0"/>
                <w:i w:val="0"/>
                <w:iCs w:val="0"/>
                <w:caps w:val="0"/>
                <w:color w:val="333333"/>
                <w:spacing w:val="0"/>
                <w:sz w:val="18"/>
                <w:szCs w:val="18"/>
                <w:shd w:val="clear" w:color="auto" w:fill="FFFFFF"/>
                <w:lang w:eastAsia="zh-CN"/>
              </w:rPr>
              <w:t>服务器用于</w:t>
            </w:r>
            <w:r>
              <w:rPr>
                <w:rFonts w:hint="eastAsia" w:ascii="宋体" w:hAnsi="宋体" w:eastAsia="宋体" w:cs="宋体"/>
                <w:sz w:val="18"/>
                <w:szCs w:val="18"/>
                <w:vertAlign w:val="baseline"/>
                <w:lang w:eastAsia="zh-CN"/>
              </w:rPr>
              <w:t>用于安装各安全设备软件和用于长三角</w:t>
            </w:r>
            <w:r>
              <w:rPr>
                <w:rFonts w:hint="eastAsia" w:ascii="宋体" w:hAnsi="宋体" w:eastAsia="宋体" w:cs="宋体"/>
                <w:sz w:val="18"/>
                <w:szCs w:val="18"/>
              </w:rPr>
              <w:t>一网通办</w:t>
            </w:r>
            <w:r>
              <w:rPr>
                <w:rFonts w:hint="eastAsia" w:ascii="宋体" w:hAnsi="宋体" w:eastAsia="宋体" w:cs="宋体"/>
                <w:sz w:val="18"/>
                <w:szCs w:val="18"/>
                <w:lang w:eastAsia="zh-CN"/>
              </w:rPr>
              <w:t>前置数据交换；采购安全分析系统用于</w:t>
            </w:r>
            <w:r>
              <w:rPr>
                <w:rFonts w:hint="eastAsia" w:ascii="宋体" w:hAnsi="宋体" w:eastAsia="宋体" w:cs="宋体"/>
                <w:sz w:val="18"/>
                <w:szCs w:val="18"/>
                <w:vertAlign w:val="baseline"/>
              </w:rPr>
              <w:t>通过并行虚拟环境检测及流处理方式达到更高的性能 和更高的检测率</w:t>
            </w:r>
            <w:r>
              <w:rPr>
                <w:rFonts w:hint="eastAsia" w:ascii="宋体" w:hAnsi="宋体" w:eastAsia="宋体" w:cs="宋体"/>
                <w:sz w:val="18"/>
                <w:szCs w:val="18"/>
                <w:vertAlign w:val="baseline"/>
                <w:lang w:eastAsia="zh-CN"/>
              </w:rPr>
              <w:t>，</w:t>
            </w:r>
            <w:r>
              <w:rPr>
                <w:rFonts w:hint="eastAsia" w:ascii="宋体" w:hAnsi="宋体" w:eastAsia="宋体" w:cs="宋体"/>
                <w:sz w:val="18"/>
                <w:szCs w:val="18"/>
                <w:vertAlign w:val="baseline"/>
              </w:rPr>
              <w:t>可以有效检测 0day 攻击和未知攻击，进而能够有效地监测高级可持续威胁</w:t>
            </w:r>
            <w:r>
              <w:rPr>
                <w:rFonts w:hint="eastAsia" w:ascii="宋体" w:hAnsi="宋体" w:eastAsia="宋体" w:cs="宋体"/>
                <w:kern w:val="0"/>
                <w:sz w:val="18"/>
                <w:szCs w:val="18"/>
              </w:rPr>
              <w:t>。</w:t>
            </w:r>
          </w:p>
        </w:tc>
        <w:tc>
          <w:tcPr>
            <w:tcW w:w="1960" w:type="dxa"/>
            <w:tcBorders>
              <w:tl2br w:val="nil"/>
              <w:tr2bl w:val="nil"/>
            </w:tcBorders>
            <w:noWrap w:val="0"/>
            <w:vAlign w:val="center"/>
          </w:tcPr>
          <w:p>
            <w:pPr>
              <w:widowControl/>
              <w:spacing w:line="240" w:lineRule="exact"/>
              <w:jc w:val="both"/>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建成住房公积金一体化智能客服平台；</w:t>
            </w:r>
          </w:p>
          <w:p>
            <w:pPr>
              <w:widowControl/>
              <w:spacing w:line="240" w:lineRule="exact"/>
              <w:jc w:val="center"/>
              <w:rPr>
                <w:rFonts w:ascii="宋体" w:hAnsi="宋体" w:cs="宋体"/>
                <w:kern w:val="0"/>
                <w:sz w:val="18"/>
                <w:szCs w:val="18"/>
              </w:rPr>
            </w:pPr>
            <w:r>
              <w:rPr>
                <w:rFonts w:hint="eastAsia" w:ascii="宋体" w:hAnsi="宋体" w:eastAsia="宋体" w:cs="宋体"/>
                <w:kern w:val="0"/>
                <w:sz w:val="18"/>
                <w:szCs w:val="18"/>
                <w:lang w:eastAsia="zh-CN"/>
              </w:rPr>
              <w:t>采购交换机用于</w:t>
            </w:r>
            <w:r>
              <w:rPr>
                <w:rFonts w:hint="eastAsia" w:ascii="宋体" w:hAnsi="宋体" w:eastAsia="宋体" w:cs="宋体"/>
                <w:sz w:val="18"/>
                <w:szCs w:val="18"/>
                <w:vertAlign w:val="baseline"/>
                <w:lang w:eastAsia="zh-CN"/>
              </w:rPr>
              <w:t>用于服务器、安全设备的之间互联；</w:t>
            </w:r>
            <w:r>
              <w:rPr>
                <w:rFonts w:hint="eastAsia" w:ascii="宋体" w:hAnsi="宋体" w:eastAsia="宋体" w:cs="宋体"/>
                <w:kern w:val="0"/>
                <w:sz w:val="18"/>
                <w:szCs w:val="18"/>
                <w:lang w:eastAsia="zh-CN"/>
              </w:rPr>
              <w:t>新采购存储与</w:t>
            </w:r>
            <w:r>
              <w:rPr>
                <w:rFonts w:hint="eastAsia" w:ascii="宋体" w:hAnsi="宋体" w:eastAsia="宋体" w:cs="宋体"/>
                <w:sz w:val="18"/>
                <w:szCs w:val="18"/>
                <w:vertAlign w:val="baseline"/>
                <w:lang w:eastAsia="zh-CN"/>
              </w:rPr>
              <w:t>原有存储实现数据同步，保证数据安全性；采购数据库防火墙，</w:t>
            </w:r>
            <w:r>
              <w:rPr>
                <w:rFonts w:hint="eastAsia" w:ascii="宋体" w:hAnsi="宋体" w:eastAsia="宋体" w:cs="宋体"/>
                <w:b w:val="0"/>
                <w:bCs w:val="0"/>
                <w:i w:val="0"/>
                <w:iCs w:val="0"/>
                <w:caps w:val="0"/>
                <w:color w:val="333333"/>
                <w:spacing w:val="0"/>
                <w:sz w:val="18"/>
                <w:szCs w:val="18"/>
                <w:shd w:val="clear" w:color="auto" w:fill="FFFFFF"/>
              </w:rPr>
              <w:t>应对来自内部和外部的数据安全威胁</w:t>
            </w:r>
            <w:r>
              <w:rPr>
                <w:rFonts w:hint="eastAsia" w:ascii="宋体" w:hAnsi="宋体" w:eastAsia="宋体" w:cs="宋体"/>
                <w:b w:val="0"/>
                <w:bCs w:val="0"/>
                <w:i w:val="0"/>
                <w:iCs w:val="0"/>
                <w:caps w:val="0"/>
                <w:color w:val="333333"/>
                <w:spacing w:val="0"/>
                <w:sz w:val="18"/>
                <w:szCs w:val="18"/>
                <w:shd w:val="clear" w:color="auto" w:fill="FFFFFF"/>
                <w:lang w:eastAsia="zh-CN"/>
              </w:rPr>
              <w:t>，确保数据库的安全性；采购</w:t>
            </w:r>
            <w:r>
              <w:rPr>
                <w:rFonts w:hint="eastAsia" w:ascii="宋体" w:hAnsi="宋体" w:eastAsia="宋体" w:cs="宋体"/>
                <w:b w:val="0"/>
                <w:bCs w:val="0"/>
                <w:i w:val="0"/>
                <w:iCs w:val="0"/>
                <w:caps w:val="0"/>
                <w:color w:val="333333"/>
                <w:spacing w:val="0"/>
                <w:sz w:val="18"/>
                <w:szCs w:val="18"/>
                <w:shd w:val="clear" w:color="auto" w:fill="FFFFFF"/>
                <w:lang w:val="en-US" w:eastAsia="zh-CN"/>
              </w:rPr>
              <w:t>3台</w:t>
            </w:r>
            <w:r>
              <w:rPr>
                <w:rFonts w:hint="eastAsia" w:ascii="宋体" w:hAnsi="宋体" w:eastAsia="宋体" w:cs="宋体"/>
                <w:b w:val="0"/>
                <w:bCs w:val="0"/>
                <w:i w:val="0"/>
                <w:iCs w:val="0"/>
                <w:caps w:val="0"/>
                <w:color w:val="333333"/>
                <w:spacing w:val="0"/>
                <w:sz w:val="18"/>
                <w:szCs w:val="18"/>
                <w:shd w:val="clear" w:color="auto" w:fill="FFFFFF"/>
                <w:lang w:eastAsia="zh-CN"/>
              </w:rPr>
              <w:t>服务器用于</w:t>
            </w:r>
            <w:r>
              <w:rPr>
                <w:rFonts w:hint="eastAsia" w:ascii="宋体" w:hAnsi="宋体" w:eastAsia="宋体" w:cs="宋体"/>
                <w:sz w:val="18"/>
                <w:szCs w:val="18"/>
                <w:vertAlign w:val="baseline"/>
                <w:lang w:eastAsia="zh-CN"/>
              </w:rPr>
              <w:t>用于安装各安全设备软件和用于长三角</w:t>
            </w:r>
            <w:r>
              <w:rPr>
                <w:rFonts w:hint="eastAsia" w:ascii="宋体" w:hAnsi="宋体" w:eastAsia="宋体" w:cs="宋体"/>
                <w:sz w:val="18"/>
                <w:szCs w:val="18"/>
              </w:rPr>
              <w:t>一网通办</w:t>
            </w:r>
            <w:r>
              <w:rPr>
                <w:rFonts w:hint="eastAsia" w:ascii="宋体" w:hAnsi="宋体" w:eastAsia="宋体" w:cs="宋体"/>
                <w:sz w:val="18"/>
                <w:szCs w:val="18"/>
                <w:lang w:eastAsia="zh-CN"/>
              </w:rPr>
              <w:t>前置数据交换；采购安全分析系统用于</w:t>
            </w:r>
            <w:r>
              <w:rPr>
                <w:rFonts w:hint="eastAsia" w:ascii="宋体" w:hAnsi="宋体" w:eastAsia="宋体" w:cs="宋体"/>
                <w:sz w:val="18"/>
                <w:szCs w:val="18"/>
                <w:vertAlign w:val="baseline"/>
              </w:rPr>
              <w:t>通过并行虚拟环境检测及流处理方式达到更高的性能 和更高的检测率</w:t>
            </w:r>
            <w:r>
              <w:rPr>
                <w:rFonts w:hint="eastAsia" w:ascii="宋体" w:hAnsi="宋体" w:eastAsia="宋体" w:cs="宋体"/>
                <w:sz w:val="18"/>
                <w:szCs w:val="18"/>
                <w:vertAlign w:val="baseline"/>
                <w:lang w:eastAsia="zh-CN"/>
              </w:rPr>
              <w:t>，</w:t>
            </w:r>
            <w:r>
              <w:rPr>
                <w:rFonts w:hint="eastAsia" w:ascii="宋体" w:hAnsi="宋体" w:eastAsia="宋体" w:cs="宋体"/>
                <w:sz w:val="18"/>
                <w:szCs w:val="18"/>
                <w:vertAlign w:val="baseline"/>
              </w:rPr>
              <w:t>可以有效检测 0day 攻击和未知攻击，进而能够有效地监测高级可持续威胁</w:t>
            </w:r>
            <w:r>
              <w:rPr>
                <w:rFonts w:hint="eastAsia" w:ascii="宋体" w:hAnsi="宋体" w:eastAsia="宋体" w:cs="宋体"/>
                <w:kern w:val="0"/>
                <w:sz w:val="18"/>
                <w:szCs w:val="18"/>
              </w:rPr>
              <w:t>。</w:t>
            </w: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402"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是否按时保质保量完成</w:t>
            </w:r>
          </w:p>
        </w:tc>
        <w:tc>
          <w:tcPr>
            <w:tcW w:w="237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年内完成招标、建设、验收及付款工作。</w:t>
            </w:r>
          </w:p>
        </w:tc>
        <w:tc>
          <w:tcPr>
            <w:tcW w:w="196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已完成招标、建设、验收及付款工作。</w:t>
            </w: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402"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是否在预设成本总量控制范围内</w:t>
            </w:r>
          </w:p>
        </w:tc>
        <w:tc>
          <w:tcPr>
            <w:tcW w:w="237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严格按照项目预算执行，不得超支。</w:t>
            </w:r>
          </w:p>
        </w:tc>
        <w:tc>
          <w:tcPr>
            <w:tcW w:w="196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严格按照项目预算执行，无超支。</w:t>
            </w: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（30分）</w:t>
            </w: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402"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是否节省缴存职工办理成本</w:t>
            </w:r>
          </w:p>
        </w:tc>
        <w:tc>
          <w:tcPr>
            <w:tcW w:w="237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无需到达现场，</w:t>
            </w:r>
            <w:r>
              <w:rPr>
                <w:rFonts w:hint="eastAsia" w:ascii="宋体" w:hAnsi="宋体" w:cs="宋体"/>
                <w:kern w:val="0"/>
                <w:sz w:val="18"/>
                <w:szCs w:val="18"/>
                <w:lang w:val="en-US" w:eastAsia="zh-CN"/>
              </w:rPr>
              <w:t>实现7*24小时电话咨询</w:t>
            </w:r>
            <w:r>
              <w:rPr>
                <w:rFonts w:hint="eastAsia" w:ascii="宋体" w:hAnsi="宋体" w:cs="宋体"/>
                <w:kern w:val="0"/>
                <w:sz w:val="18"/>
                <w:szCs w:val="18"/>
              </w:rPr>
              <w:t>，节约路程成本</w:t>
            </w:r>
          </w:p>
        </w:tc>
        <w:tc>
          <w:tcPr>
            <w:tcW w:w="196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无需到达现场，</w:t>
            </w:r>
            <w:r>
              <w:rPr>
                <w:rFonts w:hint="eastAsia" w:ascii="宋体" w:hAnsi="宋体" w:cs="宋体"/>
                <w:kern w:val="0"/>
                <w:sz w:val="18"/>
                <w:szCs w:val="18"/>
                <w:lang w:val="en-US" w:eastAsia="zh-CN"/>
              </w:rPr>
              <w:t>实现7*24小时电话咨询</w:t>
            </w:r>
            <w:r>
              <w:rPr>
                <w:rFonts w:hint="eastAsia" w:ascii="宋体" w:hAnsi="宋体" w:cs="宋体"/>
                <w:kern w:val="0"/>
                <w:sz w:val="18"/>
                <w:szCs w:val="18"/>
              </w:rPr>
              <w:t>，节约路程成本</w:t>
            </w: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402"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是否方便缴存职工在线办理</w:t>
            </w:r>
          </w:p>
        </w:tc>
        <w:tc>
          <w:tcPr>
            <w:tcW w:w="237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通过</w:t>
            </w:r>
            <w:r>
              <w:rPr>
                <w:rFonts w:hint="eastAsia" w:ascii="宋体" w:hAnsi="宋体" w:cs="宋体"/>
                <w:kern w:val="0"/>
                <w:sz w:val="18"/>
                <w:szCs w:val="18"/>
                <w:lang w:val="en-US" w:eastAsia="zh-CN"/>
              </w:rPr>
              <w:t>12329，12345热线咨询</w:t>
            </w:r>
            <w:r>
              <w:rPr>
                <w:rFonts w:hint="eastAsia" w:ascii="宋体" w:hAnsi="宋体" w:cs="宋体"/>
                <w:kern w:val="0"/>
                <w:sz w:val="18"/>
                <w:szCs w:val="18"/>
              </w:rPr>
              <w:t>住房公积金缴存、提取、贷款等各类业务，方便广大缴存单位和职工。</w:t>
            </w:r>
          </w:p>
        </w:tc>
        <w:tc>
          <w:tcPr>
            <w:tcW w:w="196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通过</w:t>
            </w:r>
            <w:r>
              <w:rPr>
                <w:rFonts w:hint="eastAsia" w:ascii="宋体" w:hAnsi="宋体" w:cs="宋体"/>
                <w:kern w:val="0"/>
                <w:sz w:val="18"/>
                <w:szCs w:val="18"/>
                <w:lang w:val="en-US" w:eastAsia="zh-CN"/>
              </w:rPr>
              <w:t>12329，12345热线咨询</w:t>
            </w:r>
            <w:r>
              <w:rPr>
                <w:rFonts w:hint="eastAsia" w:ascii="宋体" w:hAnsi="宋体" w:cs="宋体"/>
                <w:kern w:val="0"/>
                <w:sz w:val="18"/>
                <w:szCs w:val="18"/>
              </w:rPr>
              <w:t>住房公积金缴存、提取、贷款等各类业务，方便广大缴存单位和职工。</w:t>
            </w: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402"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kern w:val="0"/>
                <w:sz w:val="18"/>
                <w:szCs w:val="18"/>
              </w:rPr>
              <w:t>对减少硬件能耗支出，实现节能减排的影响</w:t>
            </w:r>
          </w:p>
        </w:tc>
        <w:tc>
          <w:tcPr>
            <w:tcW w:w="237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较高</w:t>
            </w:r>
          </w:p>
        </w:tc>
        <w:tc>
          <w:tcPr>
            <w:tcW w:w="196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较高</w:t>
            </w: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可持续影响指标</w:t>
            </w:r>
          </w:p>
        </w:tc>
        <w:tc>
          <w:tcPr>
            <w:tcW w:w="1402"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是否长期有效</w:t>
            </w:r>
          </w:p>
        </w:tc>
        <w:tc>
          <w:tcPr>
            <w:tcW w:w="237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安装调试</w:t>
            </w:r>
            <w:r>
              <w:rPr>
                <w:rFonts w:hint="eastAsia" w:ascii="宋体" w:hAnsi="宋体" w:cs="宋体"/>
                <w:kern w:val="0"/>
                <w:sz w:val="18"/>
                <w:szCs w:val="18"/>
              </w:rPr>
              <w:t>后，可一直使用</w:t>
            </w:r>
          </w:p>
        </w:tc>
        <w:tc>
          <w:tcPr>
            <w:tcW w:w="196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eastAsia="zh-CN"/>
              </w:rPr>
              <w:t>安装调试</w:t>
            </w:r>
            <w:r>
              <w:rPr>
                <w:rFonts w:hint="eastAsia" w:ascii="宋体" w:hAnsi="宋体" w:cs="宋体"/>
                <w:kern w:val="0"/>
                <w:sz w:val="18"/>
                <w:szCs w:val="18"/>
              </w:rPr>
              <w:t>后，可一直使用</w:t>
            </w: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708"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402"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缴存职工是否满意</w:t>
            </w:r>
          </w:p>
        </w:tc>
        <w:tc>
          <w:tcPr>
            <w:tcW w:w="2375"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群众满意度超过90%</w:t>
            </w:r>
          </w:p>
        </w:tc>
        <w:tc>
          <w:tcPr>
            <w:tcW w:w="196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群众满意度超过9</w:t>
            </w:r>
            <w:r>
              <w:rPr>
                <w:rFonts w:hint="eastAsia" w:ascii="宋体" w:hAnsi="宋体" w:cs="宋体"/>
                <w:kern w:val="0"/>
                <w:sz w:val="18"/>
                <w:szCs w:val="18"/>
                <w:lang w:val="en-US" w:eastAsia="zh-CN"/>
              </w:rPr>
              <w:t>5</w:t>
            </w:r>
            <w:r>
              <w:rPr>
                <w:rFonts w:hint="eastAsia" w:ascii="宋体" w:hAnsi="宋体" w:cs="宋体"/>
                <w:kern w:val="0"/>
                <w:sz w:val="18"/>
                <w:szCs w:val="18"/>
              </w:rPr>
              <w:t>%</w:t>
            </w:r>
          </w:p>
        </w:tc>
        <w:tc>
          <w:tcPr>
            <w:tcW w:w="510"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45" w:type="dxa"/>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7986" w:type="dxa"/>
            <w:gridSpan w:val="7"/>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510" w:type="dxa"/>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545" w:type="dxa"/>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38" w:type="dxa"/>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trPr>
        <w:tc>
          <w:tcPr>
            <w:tcW w:w="7986" w:type="dxa"/>
            <w:gridSpan w:val="7"/>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总体评价等级（优、良、中、差）：</w:t>
            </w:r>
          </w:p>
        </w:tc>
        <w:tc>
          <w:tcPr>
            <w:tcW w:w="1893"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优</w:t>
            </w:r>
          </w:p>
        </w:tc>
      </w:tr>
    </w:tbl>
    <w:p>
      <w:pPr>
        <w:rPr>
          <w:rFonts w:hint="default"/>
          <w:lang w:val="en-US" w:eastAsia="zh-CN"/>
        </w:rPr>
      </w:pPr>
    </w:p>
    <w:p>
      <w:pPr>
        <w:rPr>
          <w:rFonts w:hint="default"/>
          <w:lang w:val="en-US" w:eastAsia="zh-CN"/>
        </w:rPr>
      </w:pPr>
    </w:p>
    <w:tbl>
      <w:tblPr>
        <w:tblStyle w:val="5"/>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40"/>
        <w:gridCol w:w="640"/>
        <w:gridCol w:w="313"/>
        <w:gridCol w:w="396"/>
        <w:gridCol w:w="312"/>
        <w:gridCol w:w="1161"/>
        <w:gridCol w:w="322"/>
        <w:gridCol w:w="299"/>
        <w:gridCol w:w="513"/>
        <w:gridCol w:w="322"/>
        <w:gridCol w:w="473"/>
        <w:gridCol w:w="604"/>
        <w:gridCol w:w="100"/>
        <w:gridCol w:w="1080"/>
        <w:gridCol w:w="371"/>
        <w:gridCol w:w="129"/>
        <w:gridCol w:w="220"/>
        <w:gridCol w:w="360"/>
        <w:gridCol w:w="129"/>
        <w:gridCol w:w="231"/>
        <w:gridCol w:w="478"/>
        <w:gridCol w:w="129"/>
        <w:gridCol w:w="422"/>
        <w:gridCol w:w="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59" w:type="dxa"/>
            <w:gridSpan w:val="25"/>
            <w:tcBorders>
              <w:tl2br w:val="nil"/>
              <w:tr2bl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659" w:type="dxa"/>
            <w:gridSpan w:val="25"/>
            <w:tcBorders>
              <w:tl2br w:val="nil"/>
              <w:tr2bl w:val="nil"/>
            </w:tcBorders>
            <w:noWrap w:val="0"/>
            <w:vAlign w:val="top"/>
          </w:tcPr>
          <w:p>
            <w:pPr>
              <w:widowControl/>
              <w:jc w:val="center"/>
              <w:rPr>
                <w:rFonts w:ascii="宋体" w:hAnsi="宋体" w:cs="宋体"/>
                <w:kern w:val="0"/>
                <w:sz w:val="22"/>
              </w:rPr>
            </w:pPr>
            <w:r>
              <w:rPr>
                <w:rFonts w:hint="eastAsia" w:ascii="宋体" w:hAnsi="宋体" w:cs="宋体"/>
                <w:kern w:val="0"/>
                <w:sz w:val="22"/>
              </w:rPr>
              <w:t>（  202</w:t>
            </w:r>
            <w:r>
              <w:rPr>
                <w:rFonts w:ascii="宋体" w:hAnsi="宋体" w:cs="宋体"/>
                <w:kern w:val="0"/>
                <w:sz w:val="22"/>
              </w:rPr>
              <w:t>2</w:t>
            </w:r>
            <w:r>
              <w:rPr>
                <w:rFonts w:hint="eastAsia" w:ascii="宋体" w:hAnsi="宋体" w:cs="宋体"/>
                <w:kern w:val="0"/>
                <w:sz w:val="22"/>
              </w:rPr>
              <w:t xml:space="preserve">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8118" w:type="dxa"/>
            <w:gridSpan w:val="21"/>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互联网＋政务服务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541"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402" w:type="dxa"/>
            <w:gridSpan w:val="9"/>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rPr>
              <w:t>淮北市住房公积金管理中心</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165" w:type="dxa"/>
            <w:gridSpan w:val="9"/>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2191"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134"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077"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2191" w:type="dxa"/>
            <w:gridSpan w:val="4"/>
            <w:tcBorders>
              <w:tl2br w:val="nil"/>
              <w:tr2bl w:val="nil"/>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r>
              <w:rPr>
                <w:rFonts w:ascii="宋体" w:hAnsi="宋体" w:cs="宋体"/>
                <w:kern w:val="0"/>
                <w:sz w:val="18"/>
                <w:szCs w:val="18"/>
              </w:rPr>
              <w:t>8</w:t>
            </w:r>
            <w:r>
              <w:rPr>
                <w:rFonts w:hint="eastAsia" w:ascii="宋体" w:hAnsi="宋体" w:cs="宋体"/>
                <w:kern w:val="0"/>
                <w:sz w:val="18"/>
                <w:szCs w:val="18"/>
              </w:rPr>
              <w:t>万元</w:t>
            </w:r>
          </w:p>
        </w:tc>
        <w:tc>
          <w:tcPr>
            <w:tcW w:w="1077"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89.2</w:t>
            </w:r>
            <w:r>
              <w:rPr>
                <w:rFonts w:hint="eastAsia" w:ascii="宋体" w:hAnsi="宋体" w:cs="宋体"/>
                <w:kern w:val="0"/>
                <w:sz w:val="18"/>
                <w:szCs w:val="18"/>
              </w:rPr>
              <w:t>万元</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89.2</w:t>
            </w:r>
            <w:r>
              <w:rPr>
                <w:rFonts w:hint="eastAsia" w:ascii="宋体" w:hAnsi="宋体" w:cs="宋体"/>
                <w:kern w:val="0"/>
                <w:sz w:val="18"/>
                <w:szCs w:val="18"/>
              </w:rPr>
              <w:t>万元</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2191"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r>
              <w:rPr>
                <w:rFonts w:ascii="宋体" w:hAnsi="宋体" w:cs="宋体"/>
                <w:kern w:val="0"/>
                <w:sz w:val="18"/>
                <w:szCs w:val="18"/>
              </w:rPr>
              <w:t>8</w:t>
            </w:r>
            <w:r>
              <w:rPr>
                <w:rFonts w:hint="eastAsia" w:ascii="宋体" w:hAnsi="宋体" w:cs="宋体"/>
                <w:kern w:val="0"/>
                <w:sz w:val="18"/>
                <w:szCs w:val="18"/>
              </w:rPr>
              <w:t>万元</w:t>
            </w:r>
          </w:p>
        </w:tc>
        <w:tc>
          <w:tcPr>
            <w:tcW w:w="1077"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89.2</w:t>
            </w:r>
            <w:r>
              <w:rPr>
                <w:rFonts w:hint="eastAsia" w:ascii="宋体" w:hAnsi="宋体" w:cs="宋体"/>
                <w:kern w:val="0"/>
                <w:sz w:val="18"/>
                <w:szCs w:val="18"/>
              </w:rPr>
              <w:t>万元</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89.2</w:t>
            </w:r>
            <w:r>
              <w:rPr>
                <w:rFonts w:hint="eastAsia" w:ascii="宋体" w:hAnsi="宋体" w:cs="宋体"/>
                <w:kern w:val="0"/>
                <w:sz w:val="18"/>
                <w:szCs w:val="18"/>
              </w:rPr>
              <w:t>万元</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618" w:type="dxa"/>
            <w:gridSpan w:val="3"/>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2191"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77"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2191"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77"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95" w:type="dxa"/>
            <w:gridSpan w:val="1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716" w:type="dxa"/>
            <w:gridSpan w:val="1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5395" w:type="dxa"/>
            <w:gridSpan w:val="12"/>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主要实现长三角一网通办；政务“好差评”系统；数据共享升级；新六合一平台对接；12345政务服务热线对接；CA数字认证证书；跨省通办服务及全国微信小程序对接。</w:t>
            </w:r>
          </w:p>
        </w:tc>
        <w:tc>
          <w:tcPr>
            <w:tcW w:w="3716" w:type="dxa"/>
            <w:gridSpan w:val="12"/>
            <w:tcBorders>
              <w:tl2br w:val="nil"/>
              <w:tr2bl w:val="nil"/>
            </w:tcBorders>
            <w:noWrap w:val="0"/>
            <w:vAlign w:val="center"/>
          </w:tcPr>
          <w:p>
            <w:pPr>
              <w:widowControl/>
              <w:spacing w:line="240" w:lineRule="exact"/>
              <w:jc w:val="left"/>
              <w:rPr>
                <w:rFonts w:ascii="宋体" w:hAnsi="宋体" w:cs="宋体"/>
                <w:color w:val="FF0000"/>
                <w:kern w:val="0"/>
                <w:sz w:val="18"/>
                <w:szCs w:val="18"/>
              </w:rPr>
            </w:pPr>
            <w:r>
              <w:rPr>
                <w:rFonts w:hint="eastAsia" w:ascii="宋体" w:hAnsi="宋体" w:cs="宋体"/>
                <w:kern w:val="0"/>
                <w:sz w:val="18"/>
                <w:szCs w:val="18"/>
              </w:rPr>
              <w:t>截止202</w:t>
            </w:r>
            <w:r>
              <w:rPr>
                <w:rFonts w:ascii="宋体" w:hAnsi="宋体" w:cs="宋体"/>
                <w:kern w:val="0"/>
                <w:sz w:val="18"/>
                <w:szCs w:val="18"/>
              </w:rPr>
              <w:t>2</w:t>
            </w:r>
            <w:r>
              <w:rPr>
                <w:rFonts w:hint="eastAsia" w:ascii="宋体" w:hAnsi="宋体" w:cs="宋体"/>
                <w:kern w:val="0"/>
                <w:sz w:val="18"/>
                <w:szCs w:val="18"/>
              </w:rPr>
              <w:t>年底，项目均在合同期内完成，根据各项指标分析，2</w:t>
            </w:r>
            <w:r>
              <w:rPr>
                <w:rFonts w:ascii="宋体" w:hAnsi="宋体" w:cs="宋体"/>
                <w:kern w:val="0"/>
                <w:sz w:val="18"/>
                <w:szCs w:val="18"/>
              </w:rPr>
              <w:t>022</w:t>
            </w:r>
            <w:r>
              <w:rPr>
                <w:rFonts w:hint="eastAsia" w:ascii="宋体" w:hAnsi="宋体" w:cs="宋体"/>
                <w:kern w:val="0"/>
                <w:sz w:val="18"/>
                <w:szCs w:val="18"/>
              </w:rPr>
              <w:t>年实现 “好差评”3</w:t>
            </w:r>
            <w:r>
              <w:rPr>
                <w:rFonts w:ascii="宋体" w:hAnsi="宋体" w:cs="宋体"/>
                <w:kern w:val="0"/>
                <w:sz w:val="18"/>
                <w:szCs w:val="18"/>
              </w:rPr>
              <w:t>4</w:t>
            </w:r>
            <w:r>
              <w:rPr>
                <w:rFonts w:hint="eastAsia" w:ascii="宋体" w:hAnsi="宋体" w:cs="宋体"/>
                <w:kern w:val="0"/>
                <w:sz w:val="18"/>
                <w:szCs w:val="18"/>
              </w:rPr>
              <w:t>笔；数据共享后，不动产接口调用1</w:t>
            </w:r>
            <w:r>
              <w:rPr>
                <w:rFonts w:ascii="宋体" w:hAnsi="宋体" w:cs="宋体"/>
                <w:kern w:val="0"/>
                <w:sz w:val="18"/>
                <w:szCs w:val="18"/>
              </w:rPr>
              <w:t>1617</w:t>
            </w:r>
            <w:r>
              <w:rPr>
                <w:rFonts w:hint="eastAsia" w:ascii="宋体" w:hAnsi="宋体" w:cs="宋体"/>
                <w:kern w:val="0"/>
                <w:sz w:val="18"/>
                <w:szCs w:val="18"/>
              </w:rPr>
              <w:t>次，新社保卡接口调用9</w:t>
            </w:r>
            <w:r>
              <w:rPr>
                <w:rFonts w:ascii="宋体" w:hAnsi="宋体" w:cs="宋体"/>
                <w:kern w:val="0"/>
                <w:sz w:val="18"/>
                <w:szCs w:val="18"/>
              </w:rPr>
              <w:t>9172</w:t>
            </w:r>
            <w:r>
              <w:rPr>
                <w:rFonts w:hint="eastAsia" w:ascii="宋体" w:hAnsi="宋体" w:cs="宋体"/>
                <w:kern w:val="0"/>
                <w:sz w:val="18"/>
                <w:szCs w:val="18"/>
              </w:rPr>
              <w:t>次；新六合一平台对接后，实现单位开户2</w:t>
            </w:r>
            <w:r>
              <w:rPr>
                <w:rFonts w:ascii="宋体" w:hAnsi="宋体" w:cs="宋体"/>
                <w:kern w:val="0"/>
                <w:sz w:val="18"/>
                <w:szCs w:val="18"/>
              </w:rPr>
              <w:t>00</w:t>
            </w:r>
            <w:r>
              <w:rPr>
                <w:rFonts w:hint="eastAsia" w:ascii="宋体" w:hAnsi="宋体" w:cs="宋体"/>
                <w:kern w:val="0"/>
                <w:sz w:val="18"/>
                <w:szCs w:val="18"/>
              </w:rPr>
              <w:t>笔；12345政务服务热线对接，接收1</w:t>
            </w:r>
            <w:r>
              <w:rPr>
                <w:rFonts w:ascii="宋体" w:hAnsi="宋体" w:cs="宋体"/>
                <w:kern w:val="0"/>
                <w:sz w:val="18"/>
                <w:szCs w:val="18"/>
              </w:rPr>
              <w:t>2345</w:t>
            </w:r>
            <w:r>
              <w:rPr>
                <w:rFonts w:hint="eastAsia" w:ascii="宋体" w:hAnsi="宋体" w:cs="宋体"/>
                <w:kern w:val="0"/>
                <w:sz w:val="18"/>
                <w:szCs w:val="18"/>
              </w:rPr>
              <w:t>工单共1</w:t>
            </w:r>
            <w:r>
              <w:rPr>
                <w:rFonts w:ascii="宋体" w:hAnsi="宋体" w:cs="宋体"/>
                <w:kern w:val="0"/>
                <w:sz w:val="18"/>
                <w:szCs w:val="18"/>
              </w:rPr>
              <w:t>33</w:t>
            </w:r>
            <w:r>
              <w:rPr>
                <w:rFonts w:hint="eastAsia" w:ascii="宋体" w:hAnsi="宋体" w:cs="宋体"/>
                <w:kern w:val="0"/>
                <w:sz w:val="18"/>
                <w:szCs w:val="18"/>
              </w:rPr>
              <w:t>笔，及时反馈1</w:t>
            </w:r>
            <w:r>
              <w:rPr>
                <w:rFonts w:ascii="宋体" w:hAnsi="宋体" w:cs="宋体"/>
                <w:kern w:val="0"/>
                <w:sz w:val="18"/>
                <w:szCs w:val="18"/>
              </w:rPr>
              <w:t>33</w:t>
            </w:r>
            <w:r>
              <w:rPr>
                <w:rFonts w:hint="eastAsia" w:ascii="宋体" w:hAnsi="宋体" w:cs="宋体"/>
                <w:kern w:val="0"/>
                <w:sz w:val="18"/>
                <w:szCs w:val="18"/>
              </w:rPr>
              <w:t>笔；CA数字认证证书按实际采购发放到单位；跨省通办服务及全国微信小程序对接后，共实现查询 及业务办理共</w:t>
            </w:r>
            <w:r>
              <w:rPr>
                <w:rFonts w:ascii="宋体" w:hAnsi="宋体" w:cs="宋体"/>
                <w:kern w:val="0"/>
                <w:sz w:val="18"/>
                <w:szCs w:val="18"/>
              </w:rPr>
              <w:t>26260</w:t>
            </w:r>
            <w:r>
              <w:rPr>
                <w:rFonts w:hint="eastAsia" w:ascii="宋体" w:hAnsi="宋体" w:cs="宋体"/>
                <w:kern w:val="0"/>
                <w:sz w:val="18"/>
                <w:szCs w:val="18"/>
              </w:rPr>
              <w:t>笔。中心根据合同要求及时支付费用。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jc w:val="center"/>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93"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708"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（50分）</w:t>
            </w:r>
          </w:p>
        </w:tc>
        <w:tc>
          <w:tcPr>
            <w:tcW w:w="708"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是否完成绩效目标申报表中申报的数量</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7</w:t>
            </w:r>
            <w:r>
              <w:rPr>
                <w:rFonts w:hint="eastAsia" w:ascii="宋体" w:hAnsi="宋体" w:cs="宋体"/>
                <w:kern w:val="0"/>
                <w:sz w:val="18"/>
                <w:szCs w:val="18"/>
              </w:rPr>
              <w:t>项</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7</w:t>
            </w:r>
            <w:r>
              <w:rPr>
                <w:rFonts w:hint="eastAsia" w:ascii="宋体" w:hAnsi="宋体" w:cs="宋体"/>
                <w:kern w:val="0"/>
                <w:sz w:val="18"/>
                <w:szCs w:val="18"/>
              </w:rPr>
              <w:t>项</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是否达到相关规定的标准和要求</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实现长三角一网通办；政务“好差评”系统；数据共享升级；新六合一平台对接；12345政务服务热线对接；CA数字认证证书；跨省通办服务及全国微信小程序对接。</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实现长三角一网通办；政务“好差评”系统；数据共享升级；新六合一平台对接；12345政务服务热线对接；CA数字认证证书；跨省通办服务及全国微信小程序对接。</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是否按时保质保量完成</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年内完成招标、建设、验收及付款工作。</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已完成招标、建设、验收及付款工作。</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是否在预设成本总量控制范围内</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严格按照项目预算执行，不得超支。</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严格按照项目预算执行，无超支。</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（30分）</w:t>
            </w:r>
          </w:p>
        </w:tc>
        <w:tc>
          <w:tcPr>
            <w:tcW w:w="708" w:type="dxa"/>
            <w:gridSpan w:val="2"/>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是否节省缴存职工办理成本</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无需到达现场，实现远程办理，节约路程成本</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无需到达现场，实现远程办理，节约路程成本</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是否方便缴存职工在线办理</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通过长三角一网通办平台实现购房提取业务异地办理；通过安徽政务服务网、全国微信小程序，办理住房公积金缴存、提取、贷款等各类业务，方便广大缴存单位和职工。</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通过长三角一网通办平台实现购房提取业务异地办理；通过安徽政务服务网、全国微信小程序，办理住房公积金缴存、提取、贷款等各类业务，方便广大缴存单位和职工。</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是否增加办理材料</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无需提供材料复印件，利用大数据或拍照上传即可</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无需提供材料复印件，利用大数据或拍照上传即可</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可持续影响指标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是否长期有效</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开发完毕后，可一直使用</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开发完毕后，可一直使用</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708"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缴存职工是否满意</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群众满意度超过90%</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群众满意度超过9</w:t>
            </w:r>
            <w:r>
              <w:rPr>
                <w:rFonts w:ascii="宋体" w:hAnsi="宋体" w:cs="宋体"/>
                <w:kern w:val="0"/>
                <w:sz w:val="18"/>
                <w:szCs w:val="18"/>
              </w:rPr>
              <w:t>0</w:t>
            </w:r>
            <w:r>
              <w:rPr>
                <w:rFonts w:hint="eastAsia" w:ascii="宋体" w:hAnsi="宋体" w:cs="宋体"/>
                <w:kern w:val="0"/>
                <w:sz w:val="18"/>
                <w:szCs w:val="18"/>
              </w:rPr>
              <w:t>%</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494" w:type="dxa"/>
            <w:gridSpan w:val="16"/>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709" w:type="dxa"/>
            <w:gridSpan w:val="3"/>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38" w:type="dxa"/>
            <w:gridSpan w:val="3"/>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494" w:type="dxa"/>
            <w:gridSpan w:val="16"/>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总体评价等级（优、良、中、差）：</w:t>
            </w:r>
          </w:p>
        </w:tc>
        <w:tc>
          <w:tcPr>
            <w:tcW w:w="2165" w:type="dxa"/>
            <w:gridSpan w:val="9"/>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59" w:type="dxa"/>
            <w:gridSpan w:val="25"/>
            <w:tcBorders>
              <w:tl2br w:val="nil"/>
              <w:tr2bl w:val="nil"/>
            </w:tcBorders>
            <w:noWrap w:val="0"/>
            <w:vAlign w:val="center"/>
          </w:tcPr>
          <w:p>
            <w:pPr>
              <w:widowControl/>
              <w:spacing w:line="320" w:lineRule="exact"/>
              <w:jc w:val="center"/>
              <w:rPr>
                <w:rFonts w:hint="eastAsia" w:ascii="宋体" w:hAnsi="宋体" w:cs="宋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59" w:type="dxa"/>
            <w:gridSpan w:val="25"/>
            <w:tcBorders>
              <w:tl2br w:val="nil"/>
              <w:tr2bl w:val="nil"/>
            </w:tcBorders>
            <w:noWrap w:val="0"/>
            <w:vAlign w:val="center"/>
          </w:tcPr>
          <w:p>
            <w:pPr>
              <w:widowControl/>
              <w:spacing w:line="320" w:lineRule="exact"/>
              <w:jc w:val="center"/>
              <w:rPr>
                <w:rFonts w:hint="eastAsia" w:ascii="宋体" w:hAnsi="宋体" w:cs="宋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59" w:type="dxa"/>
            <w:gridSpan w:val="25"/>
            <w:tcBorders>
              <w:tl2br w:val="nil"/>
              <w:tr2bl w:val="nil"/>
            </w:tcBorders>
            <w:noWrap w:val="0"/>
            <w:vAlign w:val="center"/>
          </w:tcPr>
          <w:p>
            <w:pPr>
              <w:widowControl/>
              <w:spacing w:line="320" w:lineRule="exact"/>
              <w:jc w:val="center"/>
              <w:rPr>
                <w:rFonts w:hint="eastAsia" w:ascii="宋体" w:hAnsi="宋体" w:cs="宋体"/>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59" w:type="dxa"/>
            <w:gridSpan w:val="25"/>
            <w:tcBorders>
              <w:tl2br w:val="nil"/>
              <w:tr2bl w:val="nil"/>
            </w:tcBorders>
            <w:noWrap w:val="0"/>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59" w:type="dxa"/>
            <w:gridSpan w:val="25"/>
            <w:tcBorders>
              <w:tl2br w:val="nil"/>
              <w:tr2bl w:val="nil"/>
            </w:tcBorders>
            <w:noWrap w:val="0"/>
            <w:vAlign w:val="center"/>
          </w:tcPr>
          <w:p>
            <w:pPr>
              <w:widowControl/>
              <w:jc w:val="center"/>
              <w:rPr>
                <w:rFonts w:ascii="宋体" w:hAnsi="宋体" w:cs="宋体"/>
                <w:kern w:val="0"/>
                <w:sz w:val="22"/>
              </w:rPr>
            </w:pPr>
            <w:r>
              <w:rPr>
                <w:rFonts w:hint="eastAsia" w:ascii="宋体" w:hAnsi="宋体" w:cs="宋体"/>
                <w:kern w:val="0"/>
                <w:sz w:val="22"/>
              </w:rPr>
              <w:t>（  202</w:t>
            </w:r>
            <w:r>
              <w:rPr>
                <w:rFonts w:ascii="宋体" w:hAnsi="宋体" w:cs="宋体"/>
                <w:kern w:val="0"/>
                <w:sz w:val="22"/>
              </w:rPr>
              <w:t>2</w:t>
            </w:r>
            <w:r>
              <w:rPr>
                <w:rFonts w:hint="eastAsia" w:ascii="宋体" w:hAnsi="宋体" w:cs="宋体"/>
                <w:kern w:val="0"/>
                <w:sz w:val="22"/>
              </w:rPr>
              <w:t xml:space="preserve">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8118" w:type="dxa"/>
            <w:gridSpan w:val="21"/>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住房公积金综合服务平台升级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541"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402" w:type="dxa"/>
            <w:gridSpan w:val="9"/>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rPr>
              <w:t>淮北市住房公积金管理中心</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165" w:type="dxa"/>
            <w:gridSpan w:val="9"/>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2191"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134"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077"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2191" w:type="dxa"/>
            <w:gridSpan w:val="4"/>
            <w:tcBorders>
              <w:tl2br w:val="nil"/>
              <w:tr2bl w:val="nil"/>
            </w:tcBorders>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97万元</w:t>
            </w:r>
          </w:p>
        </w:tc>
        <w:tc>
          <w:tcPr>
            <w:tcW w:w="1077"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r>
              <w:rPr>
                <w:rFonts w:hint="eastAsia" w:ascii="宋体" w:hAnsi="宋体" w:cs="宋体"/>
                <w:kern w:val="0"/>
                <w:sz w:val="18"/>
                <w:szCs w:val="18"/>
                <w:lang w:val="en-US" w:eastAsia="zh-CN"/>
              </w:rPr>
              <w:t>0.3</w:t>
            </w:r>
            <w:r>
              <w:rPr>
                <w:rFonts w:hint="eastAsia" w:ascii="宋体" w:hAnsi="宋体" w:cs="宋体"/>
                <w:kern w:val="0"/>
                <w:sz w:val="18"/>
                <w:szCs w:val="18"/>
              </w:rPr>
              <w:t>万元</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r>
              <w:rPr>
                <w:rFonts w:hint="eastAsia" w:ascii="宋体" w:hAnsi="宋体" w:cs="宋体"/>
                <w:kern w:val="0"/>
                <w:sz w:val="18"/>
                <w:szCs w:val="18"/>
                <w:lang w:val="en-US" w:eastAsia="zh-CN"/>
              </w:rPr>
              <w:t>0.3</w:t>
            </w:r>
            <w:r>
              <w:rPr>
                <w:rFonts w:hint="eastAsia" w:ascii="宋体" w:hAnsi="宋体" w:cs="宋体"/>
                <w:kern w:val="0"/>
                <w:sz w:val="18"/>
                <w:szCs w:val="18"/>
              </w:rPr>
              <w:t>万元</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2191"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97万元</w:t>
            </w:r>
          </w:p>
        </w:tc>
        <w:tc>
          <w:tcPr>
            <w:tcW w:w="1077"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r>
              <w:rPr>
                <w:rFonts w:hint="eastAsia" w:ascii="宋体" w:hAnsi="宋体" w:cs="宋体"/>
                <w:kern w:val="0"/>
                <w:sz w:val="18"/>
                <w:szCs w:val="18"/>
                <w:lang w:val="en-US" w:eastAsia="zh-CN"/>
              </w:rPr>
              <w:t>0.3</w:t>
            </w:r>
            <w:r>
              <w:rPr>
                <w:rFonts w:hint="eastAsia" w:ascii="宋体" w:hAnsi="宋体" w:cs="宋体"/>
                <w:kern w:val="0"/>
                <w:sz w:val="18"/>
                <w:szCs w:val="18"/>
              </w:rPr>
              <w:t>万元</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9</w:t>
            </w:r>
            <w:r>
              <w:rPr>
                <w:rFonts w:hint="eastAsia" w:ascii="宋体" w:hAnsi="宋体" w:cs="宋体"/>
                <w:kern w:val="0"/>
                <w:sz w:val="18"/>
                <w:szCs w:val="18"/>
                <w:lang w:val="en-US" w:eastAsia="zh-CN"/>
              </w:rPr>
              <w:t>0.3</w:t>
            </w:r>
            <w:r>
              <w:rPr>
                <w:rFonts w:hint="eastAsia" w:ascii="宋体" w:hAnsi="宋体" w:cs="宋体"/>
                <w:kern w:val="0"/>
                <w:sz w:val="18"/>
                <w:szCs w:val="18"/>
              </w:rPr>
              <w:t>万元</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618" w:type="dxa"/>
            <w:gridSpan w:val="3"/>
            <w:tcBorders>
              <w:tl2br w:val="nil"/>
              <w:tr2bl w:val="nil"/>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2191"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77"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2191"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077"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95" w:type="dxa"/>
            <w:gridSpan w:val="1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716" w:type="dxa"/>
            <w:gridSpan w:val="1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5395" w:type="dxa"/>
            <w:gridSpan w:val="12"/>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主要实现网厅自助缴款入账；智能终端软件升级；业务系统应用WEB服务器；开发商网厅升级；与结算系统对接银行卡校验功能；助企纾困业务升级；渠道服务功能升级。</w:t>
            </w:r>
          </w:p>
        </w:tc>
        <w:tc>
          <w:tcPr>
            <w:tcW w:w="3716" w:type="dxa"/>
            <w:gridSpan w:val="12"/>
            <w:tcBorders>
              <w:tl2br w:val="nil"/>
              <w:tr2bl w:val="nil"/>
            </w:tcBorders>
            <w:noWrap w:val="0"/>
            <w:vAlign w:val="center"/>
          </w:tcPr>
          <w:p>
            <w:pPr>
              <w:widowControl/>
              <w:spacing w:line="240" w:lineRule="exact"/>
              <w:jc w:val="left"/>
              <w:rPr>
                <w:rFonts w:ascii="宋体" w:hAnsi="宋体" w:cs="宋体"/>
                <w:color w:val="FF0000"/>
                <w:kern w:val="0"/>
                <w:sz w:val="18"/>
                <w:szCs w:val="18"/>
              </w:rPr>
            </w:pPr>
            <w:r>
              <w:rPr>
                <w:rFonts w:hint="eastAsia" w:ascii="宋体" w:hAnsi="宋体" w:cs="宋体"/>
                <w:kern w:val="0"/>
                <w:sz w:val="18"/>
                <w:szCs w:val="18"/>
              </w:rPr>
              <w:t>截至2021年底，项目均在合同期内完成，根据各项指标分析，2</w:t>
            </w:r>
            <w:r>
              <w:rPr>
                <w:rFonts w:ascii="宋体" w:hAnsi="宋体" w:cs="宋体"/>
                <w:kern w:val="0"/>
                <w:sz w:val="18"/>
                <w:szCs w:val="18"/>
              </w:rPr>
              <w:t>022</w:t>
            </w:r>
            <w:r>
              <w:rPr>
                <w:rFonts w:hint="eastAsia" w:ascii="宋体" w:hAnsi="宋体" w:cs="宋体"/>
                <w:kern w:val="0"/>
                <w:sz w:val="18"/>
                <w:szCs w:val="18"/>
              </w:rPr>
              <w:t>年实现网厅自助缴款入账</w:t>
            </w:r>
            <w:r>
              <w:rPr>
                <w:rFonts w:ascii="宋体" w:hAnsi="宋体" w:cs="宋体"/>
                <w:kern w:val="0"/>
                <w:sz w:val="18"/>
                <w:szCs w:val="18"/>
              </w:rPr>
              <w:t>80</w:t>
            </w:r>
            <w:r>
              <w:rPr>
                <w:rFonts w:hint="eastAsia" w:ascii="宋体" w:hAnsi="宋体" w:cs="宋体"/>
                <w:kern w:val="0"/>
                <w:sz w:val="18"/>
                <w:szCs w:val="18"/>
              </w:rPr>
              <w:t>笔，金额</w:t>
            </w:r>
            <w:r>
              <w:rPr>
                <w:rFonts w:ascii="宋体" w:hAnsi="宋体" w:cs="宋体"/>
                <w:kern w:val="0"/>
                <w:sz w:val="18"/>
                <w:szCs w:val="18"/>
              </w:rPr>
              <w:t>3887.96</w:t>
            </w:r>
            <w:r>
              <w:rPr>
                <w:rFonts w:hint="eastAsia" w:ascii="宋体" w:hAnsi="宋体" w:cs="宋体"/>
                <w:kern w:val="0"/>
                <w:sz w:val="18"/>
                <w:szCs w:val="18"/>
              </w:rPr>
              <w:t>万元、智能终端查询打印7</w:t>
            </w:r>
            <w:r>
              <w:rPr>
                <w:rFonts w:ascii="宋体" w:hAnsi="宋体" w:cs="宋体"/>
                <w:kern w:val="0"/>
                <w:sz w:val="18"/>
                <w:szCs w:val="18"/>
              </w:rPr>
              <w:t>032</w:t>
            </w:r>
            <w:r>
              <w:rPr>
                <w:rFonts w:hint="eastAsia" w:ascii="宋体" w:hAnsi="宋体" w:cs="宋体"/>
                <w:kern w:val="0"/>
                <w:sz w:val="18"/>
                <w:szCs w:val="18"/>
              </w:rPr>
              <w:t>次，业务办理8</w:t>
            </w:r>
            <w:r>
              <w:rPr>
                <w:rFonts w:ascii="宋体" w:hAnsi="宋体" w:cs="宋体"/>
                <w:kern w:val="0"/>
                <w:sz w:val="18"/>
                <w:szCs w:val="18"/>
              </w:rPr>
              <w:t>84</w:t>
            </w:r>
            <w:r>
              <w:rPr>
                <w:rFonts w:hint="eastAsia" w:ascii="宋体" w:hAnsi="宋体" w:cs="宋体"/>
                <w:kern w:val="0"/>
                <w:sz w:val="18"/>
                <w:szCs w:val="18"/>
              </w:rPr>
              <w:t>笔、开发商网厅涉及3</w:t>
            </w:r>
            <w:r>
              <w:rPr>
                <w:rFonts w:ascii="宋体" w:hAnsi="宋体" w:cs="宋体"/>
                <w:kern w:val="0"/>
                <w:sz w:val="18"/>
                <w:szCs w:val="18"/>
              </w:rPr>
              <w:t>4</w:t>
            </w:r>
            <w:r>
              <w:rPr>
                <w:rFonts w:hint="eastAsia" w:ascii="宋体" w:hAnsi="宋体" w:cs="宋体"/>
                <w:kern w:val="0"/>
                <w:sz w:val="18"/>
                <w:szCs w:val="18"/>
              </w:rPr>
              <w:t>家开发商共6</w:t>
            </w:r>
            <w:r>
              <w:rPr>
                <w:rFonts w:ascii="宋体" w:hAnsi="宋体" w:cs="宋体"/>
                <w:kern w:val="0"/>
                <w:sz w:val="18"/>
                <w:szCs w:val="18"/>
              </w:rPr>
              <w:t>6</w:t>
            </w:r>
            <w:r>
              <w:rPr>
                <w:rFonts w:hint="eastAsia" w:ascii="宋体" w:hAnsi="宋体" w:cs="宋体"/>
                <w:kern w:val="0"/>
                <w:sz w:val="18"/>
                <w:szCs w:val="18"/>
              </w:rPr>
              <w:t>个项目、与结算系统对接银行卡校验共校验7</w:t>
            </w:r>
            <w:r>
              <w:rPr>
                <w:rFonts w:ascii="宋体" w:hAnsi="宋体" w:cs="宋体"/>
                <w:kern w:val="0"/>
                <w:sz w:val="18"/>
                <w:szCs w:val="18"/>
              </w:rPr>
              <w:t>221</w:t>
            </w:r>
            <w:r>
              <w:rPr>
                <w:rFonts w:hint="eastAsia" w:ascii="宋体" w:hAnsi="宋体" w:cs="宋体"/>
                <w:kern w:val="0"/>
                <w:sz w:val="18"/>
                <w:szCs w:val="18"/>
              </w:rPr>
              <w:t>次、助企纾困业务上线后办理缓缴业务8笔，涉及金额2</w:t>
            </w:r>
            <w:r>
              <w:rPr>
                <w:rFonts w:ascii="宋体" w:hAnsi="宋体" w:cs="宋体"/>
                <w:kern w:val="0"/>
                <w:sz w:val="18"/>
                <w:szCs w:val="18"/>
              </w:rPr>
              <w:t>39706</w:t>
            </w:r>
            <w:r>
              <w:rPr>
                <w:rFonts w:hint="eastAsia" w:ascii="宋体" w:hAnsi="宋体" w:cs="宋体"/>
                <w:kern w:val="0"/>
                <w:sz w:val="18"/>
                <w:szCs w:val="18"/>
              </w:rPr>
              <w:t>元，租房提取2</w:t>
            </w:r>
            <w:r>
              <w:rPr>
                <w:rFonts w:ascii="宋体" w:hAnsi="宋体" w:cs="宋体"/>
                <w:kern w:val="0"/>
                <w:sz w:val="18"/>
                <w:szCs w:val="18"/>
              </w:rPr>
              <w:t>11</w:t>
            </w:r>
            <w:r>
              <w:rPr>
                <w:rFonts w:hint="eastAsia" w:ascii="宋体" w:hAnsi="宋体" w:cs="宋体"/>
                <w:kern w:val="0"/>
                <w:sz w:val="18"/>
                <w:szCs w:val="18"/>
              </w:rPr>
              <w:t>笔，涉及金额2</w:t>
            </w:r>
            <w:r>
              <w:rPr>
                <w:rFonts w:ascii="宋体" w:hAnsi="宋体" w:cs="宋体"/>
                <w:kern w:val="0"/>
                <w:sz w:val="18"/>
                <w:szCs w:val="18"/>
              </w:rPr>
              <w:t>13200</w:t>
            </w:r>
            <w:r>
              <w:rPr>
                <w:rFonts w:hint="eastAsia" w:ascii="宋体" w:hAnsi="宋体" w:cs="宋体"/>
                <w:kern w:val="0"/>
                <w:sz w:val="18"/>
                <w:szCs w:val="18"/>
              </w:rPr>
              <w:t>元等。中心根据合同要求及时支付费用。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exact"/>
          <w:jc w:val="center"/>
        </w:trPr>
        <w:tc>
          <w:tcPr>
            <w:tcW w:w="548" w:type="dxa"/>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93"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708"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（50分）</w:t>
            </w:r>
          </w:p>
        </w:tc>
        <w:tc>
          <w:tcPr>
            <w:tcW w:w="708"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是否完成绩效目标申报表中申报的数量</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7</w:t>
            </w:r>
            <w:r>
              <w:rPr>
                <w:rFonts w:hint="eastAsia" w:ascii="宋体" w:hAnsi="宋体" w:cs="宋体"/>
                <w:kern w:val="0"/>
                <w:sz w:val="18"/>
                <w:szCs w:val="18"/>
              </w:rPr>
              <w:t>项</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7</w:t>
            </w:r>
            <w:r>
              <w:rPr>
                <w:rFonts w:hint="eastAsia" w:ascii="宋体" w:hAnsi="宋体" w:cs="宋体"/>
                <w:kern w:val="0"/>
                <w:sz w:val="18"/>
                <w:szCs w:val="18"/>
              </w:rPr>
              <w:t>项</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7"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是否达到相关规定的标准和要求</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实现网厅自助缴款入账；智能终端软件升级；业务系统应用WEB服务器；开发商网厅升级；与结算系统对接银行卡校验功能；助企纾困业务升级；渠道服务功能升级。</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实现网厅自助缴款入账；智能终端软件升级；业务系统应用WEB服务器；开发商网厅升级；与结算系统对接银行卡校验功能；助企纾困业务升级；渠道服务功能升级。</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是否按时保质保量完成</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年内完成招标、建设、验收及付款工作。</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已完成招标、建设、验收及付款工作。</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是否在预设成本总量控制范围内</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严格按照项目预算执行，不得超支。</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严格按照项目预算执行，无超支。</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restart"/>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（30分）</w:t>
            </w:r>
          </w:p>
        </w:tc>
        <w:tc>
          <w:tcPr>
            <w:tcW w:w="708" w:type="dxa"/>
            <w:gridSpan w:val="2"/>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是否节省缴存职工办理成本</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无需到达现场，实现远程办理，节约路程成本</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无需到达现场，实现远程办理，节约路程成本</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是否方便缴存职工在线办理</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通过综合服务平台各渠道，线上办理住房公积金缴存、提取等业务及各类信息查询、证明打印，满足疫情防控期间单位、职工各类住房公积金业务需求。</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通过综合服务平台各渠道，线上办理住房公积金缴存、提取等业务及各类信息查询、证明打印，满足疫情防控期间单位、职工各类住房公积金业务需求。</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是否增加办理材料</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无需提供材料复印件，利用大数据或拍照上传即可</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无需提供材料复印件，利用大数据或拍照上传即可</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可持续影响指标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是否长期有效</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开发完毕后，可一直使用</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开发完毕后，可一直使用</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548" w:type="dxa"/>
            <w:vMerge w:val="continue"/>
            <w:tcBorders>
              <w:tl2br w:val="nil"/>
              <w:tr2bl w:val="nil"/>
            </w:tcBorders>
            <w:noWrap w:val="0"/>
            <w:vAlign w:val="center"/>
          </w:tcPr>
          <w:p>
            <w:pPr>
              <w:widowControl/>
              <w:spacing w:line="240" w:lineRule="exact"/>
              <w:jc w:val="center"/>
              <w:rPr>
                <w:rFonts w:ascii="宋体" w:hAnsi="宋体" w:cs="宋体"/>
                <w:kern w:val="0"/>
                <w:sz w:val="18"/>
                <w:szCs w:val="18"/>
              </w:rPr>
            </w:pPr>
          </w:p>
        </w:tc>
        <w:tc>
          <w:tcPr>
            <w:tcW w:w="993"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708" w:type="dxa"/>
            <w:gridSpan w:val="2"/>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782"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缴存职工是否满意</w:t>
            </w:r>
          </w:p>
        </w:tc>
        <w:tc>
          <w:tcPr>
            <w:tcW w:w="1912" w:type="dxa"/>
            <w:gridSpan w:val="4"/>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群众满意度超过90%</w:t>
            </w:r>
          </w:p>
        </w:tc>
        <w:tc>
          <w:tcPr>
            <w:tcW w:w="1551"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群众满意度超过9</w:t>
            </w:r>
            <w:r>
              <w:rPr>
                <w:rFonts w:ascii="宋体" w:hAnsi="宋体" w:cs="宋体"/>
                <w:kern w:val="0"/>
                <w:sz w:val="18"/>
                <w:szCs w:val="18"/>
              </w:rPr>
              <w:t>0</w:t>
            </w:r>
            <w:r>
              <w:rPr>
                <w:rFonts w:hint="eastAsia" w:ascii="宋体" w:hAnsi="宋体" w:cs="宋体"/>
                <w:kern w:val="0"/>
                <w:sz w:val="18"/>
                <w:szCs w:val="18"/>
              </w:rPr>
              <w:t>%</w:t>
            </w:r>
          </w:p>
        </w:tc>
        <w:tc>
          <w:tcPr>
            <w:tcW w:w="709"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494" w:type="dxa"/>
            <w:gridSpan w:val="16"/>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709" w:type="dxa"/>
            <w:gridSpan w:val="3"/>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38" w:type="dxa"/>
            <w:gridSpan w:val="3"/>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618" w:type="dxa"/>
            <w:gridSpan w:val="3"/>
            <w:tcBorders>
              <w:tl2br w:val="nil"/>
              <w:tr2bl w:val="nil"/>
            </w:tcBorders>
            <w:noWrap w:val="0"/>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494" w:type="dxa"/>
            <w:gridSpan w:val="16"/>
            <w:tcBorders>
              <w:tl2br w:val="nil"/>
              <w:tr2bl w:val="nil"/>
            </w:tcBorders>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总体评价等级（优、良、中、差）：</w:t>
            </w:r>
          </w:p>
        </w:tc>
        <w:tc>
          <w:tcPr>
            <w:tcW w:w="2165" w:type="dxa"/>
            <w:gridSpan w:val="9"/>
            <w:tcBorders>
              <w:tl2br w:val="nil"/>
              <w:tr2bl w:val="nil"/>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659" w:type="dxa"/>
            <w:gridSpan w:val="25"/>
            <w:tcBorders>
              <w:tl2br w:val="nil"/>
              <w:tr2bl w:val="nil"/>
            </w:tcBorders>
            <w:vAlign w:val="center"/>
          </w:tcPr>
          <w:p>
            <w:pPr>
              <w:widowControl/>
              <w:spacing w:line="320" w:lineRule="exact"/>
              <w:jc w:val="center"/>
              <w:rPr>
                <w:rFonts w:ascii="宋体" w:hAnsi="宋体" w:cs="宋体"/>
                <w:b/>
                <w:bCs/>
                <w:kern w:val="0"/>
                <w:sz w:val="32"/>
                <w:szCs w:val="32"/>
              </w:rPr>
            </w:pPr>
            <w:r>
              <w:rPr>
                <w:rFonts w:hint="eastAsia" w:ascii="宋体" w:hAnsi="宋体" w:cs="宋体"/>
                <w:b/>
                <w:bCs/>
                <w:kern w:val="0"/>
                <w:sz w:val="32"/>
                <w:szCs w:val="32"/>
              </w:rPr>
              <w:t>项目支出绩效自评表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659" w:type="dxa"/>
            <w:gridSpan w:val="25"/>
            <w:tcBorders>
              <w:tl2br w:val="nil"/>
              <w:tr2bl w:val="nil"/>
            </w:tcBorders>
          </w:tcPr>
          <w:p>
            <w:pPr>
              <w:widowControl/>
              <w:jc w:val="center"/>
              <w:rPr>
                <w:rFonts w:ascii="宋体" w:hAnsi="宋体" w:cs="宋体"/>
                <w:kern w:val="0"/>
                <w:sz w:val="22"/>
                <w:szCs w:val="22"/>
              </w:rPr>
            </w:pPr>
            <w:r>
              <w:rPr>
                <w:rFonts w:hint="eastAsia" w:ascii="宋体" w:hAnsi="宋体" w:cs="宋体"/>
                <w:kern w:val="0"/>
                <w:sz w:val="22"/>
                <w:szCs w:val="22"/>
              </w:rPr>
              <w:t>（  202</w:t>
            </w:r>
            <w:r>
              <w:rPr>
                <w:rFonts w:ascii="宋体" w:hAnsi="宋体" w:cs="宋体"/>
                <w:kern w:val="0"/>
                <w:sz w:val="22"/>
                <w:szCs w:val="22"/>
              </w:rPr>
              <w:t>2</w:t>
            </w:r>
            <w:r>
              <w:rPr>
                <w:rFonts w:hint="eastAsia" w:ascii="宋体" w:hAnsi="宋体" w:cs="宋体"/>
                <w:kern w:val="0"/>
                <w:sz w:val="22"/>
                <w:szCs w:val="22"/>
              </w:rPr>
              <w:t xml:space="preserve">  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项目名称</w:t>
            </w:r>
          </w:p>
        </w:tc>
        <w:tc>
          <w:tcPr>
            <w:tcW w:w="8118" w:type="dxa"/>
            <w:gridSpan w:val="21"/>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公积金信息系统网络维护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541"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主管部门</w:t>
            </w:r>
          </w:p>
        </w:tc>
        <w:tc>
          <w:tcPr>
            <w:tcW w:w="4402" w:type="dxa"/>
            <w:gridSpan w:val="9"/>
            <w:tcBorders>
              <w:tl2br w:val="nil"/>
              <w:tr2bl w:val="nil"/>
            </w:tcBorders>
            <w:vAlign w:val="center"/>
          </w:tcPr>
          <w:p>
            <w:pPr>
              <w:widowControl/>
              <w:spacing w:line="240" w:lineRule="exact"/>
              <w:jc w:val="center"/>
              <w:rPr>
                <w:rFonts w:ascii="宋体" w:hAnsi="宋体" w:cs="宋体"/>
                <w:kern w:val="0"/>
                <w:sz w:val="18"/>
                <w:szCs w:val="18"/>
              </w:rPr>
            </w:pPr>
            <w:r>
              <w:rPr>
                <w:rFonts w:hint="eastAsia"/>
              </w:rPr>
              <w:t>淮北市住房公积金管理中心</w:t>
            </w: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实施单位</w:t>
            </w:r>
          </w:p>
        </w:tc>
        <w:tc>
          <w:tcPr>
            <w:tcW w:w="2036" w:type="dxa"/>
            <w:gridSpan w:val="8"/>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exact"/>
          <w:jc w:val="center"/>
        </w:trPr>
        <w:tc>
          <w:tcPr>
            <w:tcW w:w="1541" w:type="dxa"/>
            <w:gridSpan w:val="4"/>
            <w:vMerge w:val="restart"/>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项目资金</w:t>
            </w:r>
            <w:r>
              <w:rPr>
                <w:rFonts w:hint="eastAsia" w:ascii="宋体" w:hAnsi="宋体" w:cs="宋体"/>
                <w:kern w:val="0"/>
                <w:sz w:val="18"/>
                <w:szCs w:val="18"/>
              </w:rPr>
              <w:br w:type="textWrapping"/>
            </w:r>
            <w:r>
              <w:rPr>
                <w:rFonts w:hint="eastAsia" w:ascii="宋体" w:hAnsi="宋体" w:cs="宋体"/>
                <w:kern w:val="0"/>
                <w:sz w:val="18"/>
                <w:szCs w:val="18"/>
              </w:rPr>
              <w:t>（万元）</w:t>
            </w:r>
          </w:p>
        </w:tc>
        <w:tc>
          <w:tcPr>
            <w:tcW w:w="2191" w:type="dxa"/>
            <w:gridSpan w:val="4"/>
            <w:tcBorders>
              <w:tl2br w:val="nil"/>
              <w:tr2bl w:val="nil"/>
            </w:tcBorders>
            <w:vAlign w:val="center"/>
          </w:tcPr>
          <w:p>
            <w:pPr>
              <w:widowControl/>
              <w:spacing w:line="240" w:lineRule="exact"/>
              <w:jc w:val="center"/>
              <w:rPr>
                <w:rFonts w:ascii="宋体" w:hAnsi="宋体" w:cs="宋体"/>
                <w:kern w:val="0"/>
                <w:sz w:val="18"/>
                <w:szCs w:val="18"/>
              </w:rPr>
            </w:pPr>
          </w:p>
        </w:tc>
        <w:tc>
          <w:tcPr>
            <w:tcW w:w="1134"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年初预算数</w:t>
            </w:r>
          </w:p>
        </w:tc>
        <w:tc>
          <w:tcPr>
            <w:tcW w:w="1077" w:type="dxa"/>
            <w:gridSpan w:val="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全年预算数</w:t>
            </w: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全年执行数</w:t>
            </w: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执行率</w:t>
            </w: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2191" w:type="dxa"/>
            <w:gridSpan w:val="4"/>
            <w:tcBorders>
              <w:tl2br w:val="nil"/>
              <w:tr2bl w:val="nil"/>
            </w:tcBorders>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年度资金总额</w:t>
            </w:r>
          </w:p>
        </w:tc>
        <w:tc>
          <w:tcPr>
            <w:tcW w:w="1134"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136</w:t>
            </w:r>
            <w:r>
              <w:rPr>
                <w:rFonts w:hint="eastAsia" w:ascii="宋体" w:hAnsi="宋体" w:cs="宋体"/>
                <w:kern w:val="0"/>
                <w:sz w:val="18"/>
                <w:szCs w:val="18"/>
              </w:rPr>
              <w:t>万元</w:t>
            </w:r>
          </w:p>
        </w:tc>
        <w:tc>
          <w:tcPr>
            <w:tcW w:w="1077" w:type="dxa"/>
            <w:gridSpan w:val="2"/>
            <w:tcBorders>
              <w:tl2br w:val="nil"/>
              <w:tr2bl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123.9</w:t>
            </w:r>
            <w:r>
              <w:rPr>
                <w:rFonts w:hint="eastAsia" w:ascii="宋体" w:hAnsi="宋体" w:cs="宋体"/>
                <w:kern w:val="0"/>
                <w:sz w:val="18"/>
                <w:szCs w:val="18"/>
                <w:lang w:val="en-US" w:eastAsia="zh-CN"/>
              </w:rPr>
              <w:t>7</w:t>
            </w:r>
            <w:r>
              <w:rPr>
                <w:rFonts w:hint="eastAsia" w:ascii="宋体" w:hAnsi="宋体" w:cs="宋体"/>
                <w:kern w:val="0"/>
                <w:sz w:val="18"/>
                <w:szCs w:val="18"/>
              </w:rPr>
              <w:t>万元</w:t>
            </w: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123.97</w:t>
            </w:r>
            <w:r>
              <w:rPr>
                <w:rFonts w:hint="eastAsia" w:ascii="宋体" w:hAnsi="宋体" w:cs="宋体"/>
                <w:kern w:val="0"/>
                <w:sz w:val="18"/>
                <w:szCs w:val="18"/>
              </w:rPr>
              <w:t>万元</w:t>
            </w: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2191"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其中：当年财政拨款</w:t>
            </w:r>
          </w:p>
        </w:tc>
        <w:tc>
          <w:tcPr>
            <w:tcW w:w="1134" w:type="dxa"/>
            <w:gridSpan w:val="3"/>
            <w:tcBorders>
              <w:tl2br w:val="nil"/>
              <w:tr2bl w:val="nil"/>
            </w:tcBorders>
            <w:vAlign w:val="center"/>
          </w:tcPr>
          <w:p>
            <w:pPr>
              <w:widowControl/>
              <w:spacing w:line="240" w:lineRule="exact"/>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136</w:t>
            </w:r>
            <w:bookmarkStart w:id="0" w:name="_GoBack"/>
            <w:bookmarkEnd w:id="0"/>
            <w:r>
              <w:rPr>
                <w:rFonts w:hint="eastAsia" w:ascii="宋体" w:hAnsi="宋体" w:cs="宋体"/>
                <w:kern w:val="0"/>
                <w:sz w:val="18"/>
                <w:szCs w:val="18"/>
                <w:lang w:val="en-US" w:eastAsia="zh-CN"/>
              </w:rPr>
              <w:t>万元</w:t>
            </w:r>
          </w:p>
        </w:tc>
        <w:tc>
          <w:tcPr>
            <w:tcW w:w="1077" w:type="dxa"/>
            <w:gridSpan w:val="2"/>
            <w:tcBorders>
              <w:tl2br w:val="nil"/>
              <w:tr2bl w:val="nil"/>
            </w:tcBorders>
            <w:vAlign w:val="center"/>
          </w:tcPr>
          <w:p>
            <w:pPr>
              <w:widowControl/>
              <w:spacing w:line="240" w:lineRule="exact"/>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123.97万元</w:t>
            </w:r>
          </w:p>
        </w:tc>
        <w:tc>
          <w:tcPr>
            <w:tcW w:w="1680" w:type="dxa"/>
            <w:gridSpan w:val="4"/>
            <w:tcBorders>
              <w:tl2br w:val="nil"/>
              <w:tr2bl w:val="nil"/>
            </w:tcBorders>
            <w:vAlign w:val="center"/>
          </w:tcPr>
          <w:p>
            <w:pPr>
              <w:widowControl/>
              <w:spacing w:line="240" w:lineRule="exact"/>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123.97万元</w:t>
            </w: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489" w:type="dxa"/>
            <w:gridSpan w:val="2"/>
            <w:tcBorders>
              <w:tl2br w:val="nil"/>
              <w:tr2bl w:val="nil"/>
            </w:tcBorders>
            <w:vAlign w:val="center"/>
          </w:tcPr>
          <w:p>
            <w:pPr>
              <w:widowControl/>
              <w:spacing w:line="240" w:lineRule="exact"/>
              <w:jc w:val="center"/>
              <w:rPr>
                <w:rFonts w:hint="default" w:ascii="宋体" w:hAnsi="宋体" w:cs="宋体" w:eastAsiaTheme="minorEastAsia"/>
                <w:kern w:val="0"/>
                <w:sz w:val="18"/>
                <w:szCs w:val="18"/>
                <w:lang w:val="en-US" w:eastAsia="zh-CN"/>
              </w:rPr>
            </w:pPr>
            <w:r>
              <w:rPr>
                <w:rFonts w:hint="eastAsia" w:ascii="宋体" w:hAnsi="宋体" w:cs="宋体"/>
                <w:kern w:val="0"/>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2191"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上年结转资金</w:t>
            </w:r>
          </w:p>
        </w:tc>
        <w:tc>
          <w:tcPr>
            <w:tcW w:w="1134" w:type="dxa"/>
            <w:gridSpan w:val="3"/>
            <w:tcBorders>
              <w:tl2br w:val="nil"/>
              <w:tr2bl w:val="nil"/>
            </w:tcBorders>
            <w:vAlign w:val="center"/>
          </w:tcPr>
          <w:p>
            <w:pPr>
              <w:widowControl/>
              <w:spacing w:line="240" w:lineRule="exact"/>
              <w:jc w:val="center"/>
              <w:rPr>
                <w:rFonts w:ascii="宋体" w:hAnsi="宋体" w:cs="宋体"/>
                <w:kern w:val="0"/>
                <w:sz w:val="18"/>
                <w:szCs w:val="18"/>
              </w:rPr>
            </w:pPr>
          </w:p>
        </w:tc>
        <w:tc>
          <w:tcPr>
            <w:tcW w:w="1077" w:type="dxa"/>
            <w:gridSpan w:val="2"/>
            <w:tcBorders>
              <w:tl2br w:val="nil"/>
              <w:tr2bl w:val="nil"/>
            </w:tcBorders>
            <w:vAlign w:val="center"/>
          </w:tcPr>
          <w:p>
            <w:pPr>
              <w:widowControl/>
              <w:spacing w:line="240" w:lineRule="exact"/>
              <w:jc w:val="center"/>
              <w:rPr>
                <w:rFonts w:ascii="宋体" w:hAnsi="宋体" w:cs="宋体"/>
                <w:kern w:val="0"/>
                <w:sz w:val="18"/>
                <w:szCs w:val="18"/>
              </w:rPr>
            </w:pP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1541" w:type="dxa"/>
            <w:gridSpan w:val="4"/>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2191"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 xml:space="preserve">  其他资金</w:t>
            </w:r>
          </w:p>
        </w:tc>
        <w:tc>
          <w:tcPr>
            <w:tcW w:w="1134" w:type="dxa"/>
            <w:gridSpan w:val="3"/>
            <w:tcBorders>
              <w:tl2br w:val="nil"/>
              <w:tr2bl w:val="nil"/>
            </w:tcBorders>
            <w:vAlign w:val="center"/>
          </w:tcPr>
          <w:p>
            <w:pPr>
              <w:widowControl/>
              <w:spacing w:line="240" w:lineRule="exact"/>
              <w:jc w:val="center"/>
              <w:rPr>
                <w:rFonts w:ascii="宋体" w:hAnsi="宋体" w:cs="宋体"/>
                <w:kern w:val="0"/>
                <w:sz w:val="18"/>
                <w:szCs w:val="18"/>
              </w:rPr>
            </w:pPr>
          </w:p>
        </w:tc>
        <w:tc>
          <w:tcPr>
            <w:tcW w:w="1077" w:type="dxa"/>
            <w:gridSpan w:val="2"/>
            <w:tcBorders>
              <w:tl2br w:val="nil"/>
              <w:tr2bl w:val="nil"/>
            </w:tcBorders>
            <w:vAlign w:val="center"/>
          </w:tcPr>
          <w:p>
            <w:pPr>
              <w:widowControl/>
              <w:spacing w:line="240" w:lineRule="exact"/>
              <w:jc w:val="center"/>
              <w:rPr>
                <w:rFonts w:ascii="宋体" w:hAnsi="宋体" w:cs="宋体"/>
                <w:kern w:val="0"/>
                <w:sz w:val="18"/>
                <w:szCs w:val="18"/>
              </w:rPr>
            </w:pP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548" w:type="dxa"/>
            <w:vMerge w:val="restart"/>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年度总体目标</w:t>
            </w:r>
          </w:p>
        </w:tc>
        <w:tc>
          <w:tcPr>
            <w:tcW w:w="5395" w:type="dxa"/>
            <w:gridSpan w:val="1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预期目标</w:t>
            </w:r>
          </w:p>
        </w:tc>
        <w:tc>
          <w:tcPr>
            <w:tcW w:w="3716" w:type="dxa"/>
            <w:gridSpan w:val="1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548" w:type="dxa"/>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5395" w:type="dxa"/>
            <w:gridSpan w:val="12"/>
            <w:tcBorders>
              <w:tl2br w:val="nil"/>
              <w:tr2bl w:val="nil"/>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确保中心数据安全，对住房公积金信息系统开展软硬件及网络维护，为保障系统流畅运行，租用专线及互联网线路、空间。</w:t>
            </w:r>
          </w:p>
        </w:tc>
        <w:tc>
          <w:tcPr>
            <w:tcW w:w="3716" w:type="dxa"/>
            <w:gridSpan w:val="12"/>
            <w:tcBorders>
              <w:tl2br w:val="nil"/>
              <w:tr2bl w:val="nil"/>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确保中心数据安全，对住房公积金信息系统开展软硬件及网络维护，为保障系统流畅运行，租用专线及互联网线路、空间。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548" w:type="dxa"/>
            <w:vMerge w:val="restart"/>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93"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708" w:type="dxa"/>
            <w:gridSpan w:val="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1782"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1912"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548" w:type="dxa"/>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993" w:type="dxa"/>
            <w:gridSpan w:val="3"/>
            <w:vMerge w:val="restart"/>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（50分）</w:t>
            </w:r>
          </w:p>
        </w:tc>
        <w:tc>
          <w:tcPr>
            <w:tcW w:w="708" w:type="dxa"/>
            <w:gridSpan w:val="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1782"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是否完成绩效目标申报表中申报的数量</w:t>
            </w:r>
          </w:p>
        </w:tc>
        <w:tc>
          <w:tcPr>
            <w:tcW w:w="1912"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15</w:t>
            </w:r>
            <w:r>
              <w:rPr>
                <w:rFonts w:hint="eastAsia" w:ascii="宋体" w:hAnsi="宋体" w:cs="宋体"/>
                <w:kern w:val="0"/>
                <w:sz w:val="18"/>
                <w:szCs w:val="18"/>
              </w:rPr>
              <w:t>项</w:t>
            </w: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15</w:t>
            </w:r>
            <w:r>
              <w:rPr>
                <w:rFonts w:hint="eastAsia" w:ascii="宋体" w:hAnsi="宋体" w:cs="宋体"/>
                <w:kern w:val="0"/>
                <w:sz w:val="18"/>
                <w:szCs w:val="18"/>
              </w:rPr>
              <w:t>项</w:t>
            </w: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exact"/>
          <w:jc w:val="center"/>
        </w:trPr>
        <w:tc>
          <w:tcPr>
            <w:tcW w:w="548" w:type="dxa"/>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1782"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是否达到相关规定的标准和要求</w:t>
            </w:r>
          </w:p>
        </w:tc>
        <w:tc>
          <w:tcPr>
            <w:tcW w:w="1912"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实现综合服务平台运维、互联网+政务服务运维、机房硬件维护、安全软件维护、日常维护、等保测评、专线电路租用、互联网线路租用、征信线路租用、云备份空间租用、钉钉办公服务等</w:t>
            </w: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实现综合服务平台运维、互联网+政务服务运维、机房硬件维护、安全软件维护、日常维护、等保测评、专线电路租用、互联网线路租用、征信线路租用、云备份空间租用、钉钉办公服务等</w:t>
            </w: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exact"/>
          <w:jc w:val="center"/>
        </w:trPr>
        <w:tc>
          <w:tcPr>
            <w:tcW w:w="548" w:type="dxa"/>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时效指标</w:t>
            </w:r>
          </w:p>
        </w:tc>
        <w:tc>
          <w:tcPr>
            <w:tcW w:w="1782"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是否按时保质保量完成</w:t>
            </w:r>
          </w:p>
        </w:tc>
        <w:tc>
          <w:tcPr>
            <w:tcW w:w="1912"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12个月</w:t>
            </w: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12个月</w:t>
            </w: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548" w:type="dxa"/>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1782"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是否在预设成本总量控制范围内</w:t>
            </w:r>
          </w:p>
        </w:tc>
        <w:tc>
          <w:tcPr>
            <w:tcW w:w="1912"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严格按照项目预算执行，不得超支。</w:t>
            </w: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严格按照项目预算执行，不得超支。</w:t>
            </w: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w:t>
            </w: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548" w:type="dxa"/>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993" w:type="dxa"/>
            <w:gridSpan w:val="3"/>
            <w:vMerge w:val="restart"/>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（30分）</w:t>
            </w:r>
          </w:p>
        </w:tc>
        <w:tc>
          <w:tcPr>
            <w:tcW w:w="708" w:type="dxa"/>
            <w:gridSpan w:val="2"/>
            <w:tcBorders>
              <w:tl2br w:val="nil"/>
              <w:tr2bl w:val="nil"/>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是否节省缴存职工办理成本</w:t>
            </w:r>
          </w:p>
        </w:tc>
        <w:tc>
          <w:tcPr>
            <w:tcW w:w="1912"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无需到达现场，实现远程办理，节约路程成本</w:t>
            </w: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无需到达现场，实现远程办理，节约路程成本</w:t>
            </w: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exact"/>
          <w:jc w:val="center"/>
        </w:trPr>
        <w:tc>
          <w:tcPr>
            <w:tcW w:w="548" w:type="dxa"/>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是否方便缴存职工在线办理</w:t>
            </w:r>
          </w:p>
        </w:tc>
        <w:tc>
          <w:tcPr>
            <w:tcW w:w="1912"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确保中心数据安全，对住房公积金信息系统开展软硬件及网络维护，为保障系统流畅运行，租用专线及互联网线路、空间。</w:t>
            </w: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确保中心数据安全，对住房公积金信息系统开展软硬件及网络维护，为保障系统流畅运行，租用专线及互联网线路、空间。</w:t>
            </w: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548" w:type="dxa"/>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指标</w:t>
            </w:r>
          </w:p>
        </w:tc>
        <w:tc>
          <w:tcPr>
            <w:tcW w:w="1782"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是否增加办理材料</w:t>
            </w:r>
          </w:p>
        </w:tc>
        <w:tc>
          <w:tcPr>
            <w:tcW w:w="1912"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无需提供材料复印件，拍照上传即可</w:t>
            </w: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无需提供材料复印件，拍照上传即可</w:t>
            </w: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548" w:type="dxa"/>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993" w:type="dxa"/>
            <w:gridSpan w:val="3"/>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708" w:type="dxa"/>
            <w:gridSpan w:val="2"/>
            <w:tcBorders>
              <w:tl2br w:val="nil"/>
              <w:tr2bl w:val="nil"/>
            </w:tcBorders>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可持续影响指标</w:t>
            </w:r>
          </w:p>
        </w:tc>
        <w:tc>
          <w:tcPr>
            <w:tcW w:w="1782"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是否长期有效</w:t>
            </w:r>
          </w:p>
        </w:tc>
        <w:tc>
          <w:tcPr>
            <w:tcW w:w="1912"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开发完毕后，可一直使用</w:t>
            </w: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开发完毕后，可一直使用</w:t>
            </w: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548" w:type="dxa"/>
            <w:vMerge w:val="continue"/>
            <w:tcBorders>
              <w:tl2br w:val="nil"/>
              <w:tr2bl w:val="nil"/>
            </w:tcBorders>
            <w:vAlign w:val="center"/>
          </w:tcPr>
          <w:p>
            <w:pPr>
              <w:widowControl/>
              <w:spacing w:line="240" w:lineRule="exact"/>
              <w:jc w:val="center"/>
              <w:rPr>
                <w:rFonts w:ascii="宋体" w:hAnsi="宋体" w:cs="宋体"/>
                <w:kern w:val="0"/>
                <w:sz w:val="18"/>
                <w:szCs w:val="18"/>
              </w:rPr>
            </w:pPr>
          </w:p>
        </w:tc>
        <w:tc>
          <w:tcPr>
            <w:tcW w:w="993"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（10分）</w:t>
            </w:r>
          </w:p>
        </w:tc>
        <w:tc>
          <w:tcPr>
            <w:tcW w:w="708" w:type="dxa"/>
            <w:gridSpan w:val="2"/>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1782"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缴存职工是否满意</w:t>
            </w:r>
          </w:p>
        </w:tc>
        <w:tc>
          <w:tcPr>
            <w:tcW w:w="1912"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群众满意度超过90%</w:t>
            </w:r>
          </w:p>
        </w:tc>
        <w:tc>
          <w:tcPr>
            <w:tcW w:w="1680" w:type="dxa"/>
            <w:gridSpan w:val="4"/>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群众满意度超过90%</w:t>
            </w:r>
          </w:p>
        </w:tc>
        <w:tc>
          <w:tcPr>
            <w:tcW w:w="709"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838" w:type="dxa"/>
            <w:gridSpan w:val="3"/>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623" w:type="dxa"/>
            <w:gridSpan w:val="17"/>
            <w:tcBorders>
              <w:tl2br w:val="nil"/>
              <w:tr2bl w:val="nil"/>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总分</w:t>
            </w:r>
          </w:p>
        </w:tc>
        <w:tc>
          <w:tcPr>
            <w:tcW w:w="709" w:type="dxa"/>
            <w:gridSpan w:val="3"/>
            <w:tcBorders>
              <w:tl2br w:val="nil"/>
              <w:tr2bl w:val="nil"/>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38" w:type="dxa"/>
            <w:gridSpan w:val="3"/>
            <w:tcBorders>
              <w:tl2br w:val="nil"/>
              <w:tr2bl w:val="nil"/>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489" w:type="dxa"/>
            <w:gridSpan w:val="2"/>
            <w:tcBorders>
              <w:tl2br w:val="nil"/>
              <w:tr2bl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exact"/>
          <w:jc w:val="center"/>
        </w:trPr>
        <w:tc>
          <w:tcPr>
            <w:tcW w:w="7623" w:type="dxa"/>
            <w:gridSpan w:val="17"/>
            <w:tcBorders>
              <w:tl2br w:val="nil"/>
              <w:tr2bl w:val="nil"/>
            </w:tcBorders>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总体评价等级（优、良、中、差）：</w:t>
            </w:r>
          </w:p>
        </w:tc>
        <w:tc>
          <w:tcPr>
            <w:tcW w:w="2036" w:type="dxa"/>
            <w:gridSpan w:val="8"/>
            <w:tcBorders>
              <w:tl2br w:val="nil"/>
              <w:tr2bl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454" w:hRule="exact"/>
          <w:jc w:val="center"/>
        </w:trPr>
        <w:tc>
          <w:tcPr>
            <w:tcW w:w="9592" w:type="dxa"/>
            <w:gridSpan w:val="24"/>
            <w:tcBorders>
              <w:tl2br w:val="nil"/>
              <w:tr2bl w:val="nil"/>
            </w:tcBorders>
            <w:vAlign w:val="center"/>
          </w:tcPr>
          <w:p>
            <w:pPr>
              <w:widowControl/>
              <w:spacing w:line="320" w:lineRule="exact"/>
              <w:jc w:val="center"/>
              <w:rPr>
                <w:rFonts w:ascii="宋体" w:cs="宋体"/>
                <w:b/>
                <w:bCs/>
                <w:kern w:val="0"/>
                <w:sz w:val="32"/>
                <w:szCs w:val="32"/>
              </w:rPr>
            </w:pPr>
            <w:r>
              <w:rPr>
                <w:rFonts w:hint="eastAsia" w:ascii="宋体" w:hAnsi="宋体" w:cs="宋体"/>
                <w:b/>
                <w:bCs/>
                <w:kern w:val="0"/>
                <w:sz w:val="32"/>
                <w:szCs w:val="32"/>
              </w:rPr>
              <w:t>项目支出绩效自评表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201" w:hRule="atLeast"/>
          <w:jc w:val="center"/>
        </w:trPr>
        <w:tc>
          <w:tcPr>
            <w:tcW w:w="9592" w:type="dxa"/>
            <w:gridSpan w:val="24"/>
            <w:tcBorders>
              <w:tl2br w:val="nil"/>
              <w:tr2bl w:val="nil"/>
            </w:tcBorders>
          </w:tcPr>
          <w:p>
            <w:pPr>
              <w:widowControl/>
              <w:jc w:val="center"/>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 xml:space="preserve">   202</w:t>
            </w:r>
            <w:r>
              <w:rPr>
                <w:rFonts w:hint="eastAsia" w:ascii="宋体" w:hAnsi="宋体" w:cs="宋体"/>
                <w:kern w:val="0"/>
                <w:sz w:val="22"/>
                <w:szCs w:val="22"/>
                <w:lang w:val="en-US" w:eastAsia="zh-CN"/>
              </w:rPr>
              <w:t>2</w:t>
            </w:r>
            <w:r>
              <w:rPr>
                <w:rFonts w:hint="eastAsia" w:ascii="宋体" w:hAnsi="宋体" w:cs="宋体"/>
                <w:kern w:val="0"/>
                <w:sz w:val="22"/>
                <w:szCs w:val="22"/>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1228" w:type="dxa"/>
            <w:gridSpan w:val="3"/>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项目名称</w:t>
            </w:r>
          </w:p>
        </w:tc>
        <w:tc>
          <w:tcPr>
            <w:tcW w:w="8364" w:type="dxa"/>
            <w:gridSpan w:val="21"/>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担保服务费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1228" w:type="dxa"/>
            <w:gridSpan w:val="3"/>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主管部门</w:t>
            </w:r>
          </w:p>
        </w:tc>
        <w:tc>
          <w:tcPr>
            <w:tcW w:w="4815" w:type="dxa"/>
            <w:gridSpan w:val="11"/>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淮北市住房公积金管理中心</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实施单位</w:t>
            </w:r>
          </w:p>
        </w:tc>
        <w:tc>
          <w:tcPr>
            <w:tcW w:w="2469" w:type="dxa"/>
            <w:gridSpan w:val="9"/>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淮北市住房公积金管理中心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1228" w:type="dxa"/>
            <w:gridSpan w:val="3"/>
            <w:vMerge w:val="restart"/>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项目资金</w:t>
            </w:r>
            <w:r>
              <w:rPr>
                <w:rFonts w:ascii="宋体" w:cs="宋体"/>
                <w:kern w:val="0"/>
                <w:sz w:val="18"/>
                <w:szCs w:val="18"/>
              </w:rPr>
              <w:br w:type="textWrapping"/>
            </w:r>
            <w:r>
              <w:rPr>
                <w:rFonts w:hint="eastAsia" w:ascii="宋体" w:hAnsi="宋体" w:cs="宋体"/>
                <w:kern w:val="0"/>
                <w:sz w:val="18"/>
                <w:szCs w:val="18"/>
              </w:rPr>
              <w:t>（万元）</w:t>
            </w:r>
          </w:p>
        </w:tc>
        <w:tc>
          <w:tcPr>
            <w:tcW w:w="2182" w:type="dxa"/>
            <w:gridSpan w:val="4"/>
            <w:tcBorders>
              <w:tl2br w:val="nil"/>
              <w:tr2bl w:val="nil"/>
            </w:tcBorders>
            <w:vAlign w:val="center"/>
          </w:tcPr>
          <w:p>
            <w:pPr>
              <w:widowControl/>
              <w:spacing w:line="240" w:lineRule="exact"/>
              <w:jc w:val="center"/>
              <w:rPr>
                <w:rFonts w:ascii="宋体" w:cs="宋体"/>
                <w:kern w:val="0"/>
                <w:sz w:val="18"/>
                <w:szCs w:val="18"/>
              </w:rPr>
            </w:pPr>
          </w:p>
        </w:tc>
        <w:tc>
          <w:tcPr>
            <w:tcW w:w="1134" w:type="dxa"/>
            <w:gridSpan w:val="3"/>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年初预算数</w:t>
            </w:r>
          </w:p>
        </w:tc>
        <w:tc>
          <w:tcPr>
            <w:tcW w:w="1499" w:type="dxa"/>
            <w:gridSpan w:val="4"/>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全年预算数</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全年执行数</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分值</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执行率</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1228" w:type="dxa"/>
            <w:gridSpan w:val="3"/>
            <w:vMerge w:val="continue"/>
            <w:tcBorders>
              <w:tl2br w:val="nil"/>
              <w:tr2bl w:val="nil"/>
            </w:tcBorders>
            <w:vAlign w:val="center"/>
          </w:tcPr>
          <w:p>
            <w:pPr>
              <w:widowControl/>
              <w:spacing w:line="240" w:lineRule="exact"/>
              <w:jc w:val="center"/>
              <w:rPr>
                <w:rFonts w:ascii="宋体" w:cs="宋体"/>
                <w:kern w:val="0"/>
                <w:sz w:val="18"/>
                <w:szCs w:val="18"/>
              </w:rPr>
            </w:pPr>
          </w:p>
        </w:tc>
        <w:tc>
          <w:tcPr>
            <w:tcW w:w="2182" w:type="dxa"/>
            <w:gridSpan w:val="4"/>
            <w:tcBorders>
              <w:tl2br w:val="nil"/>
              <w:tr2bl w:val="nil"/>
            </w:tcBorders>
            <w:vAlign w:val="center"/>
          </w:tcPr>
          <w:p>
            <w:pPr>
              <w:widowControl/>
              <w:spacing w:line="240" w:lineRule="exact"/>
              <w:rPr>
                <w:rFonts w:ascii="宋体" w:cs="宋体"/>
                <w:kern w:val="0"/>
                <w:sz w:val="18"/>
                <w:szCs w:val="18"/>
              </w:rPr>
            </w:pPr>
            <w:r>
              <w:rPr>
                <w:rFonts w:hint="eastAsia" w:ascii="宋体" w:hAnsi="宋体" w:cs="宋体"/>
                <w:kern w:val="0"/>
                <w:sz w:val="18"/>
                <w:szCs w:val="18"/>
              </w:rPr>
              <w:t>年度资金总额</w:t>
            </w:r>
          </w:p>
        </w:tc>
        <w:tc>
          <w:tcPr>
            <w:tcW w:w="1134" w:type="dxa"/>
            <w:gridSpan w:val="3"/>
            <w:tcBorders>
              <w:tl2br w:val="nil"/>
              <w:tr2bl w:val="nil"/>
            </w:tcBorders>
            <w:vAlign w:val="center"/>
          </w:tcPr>
          <w:p>
            <w:pPr>
              <w:widowControl/>
              <w:spacing w:line="240" w:lineRule="exact"/>
              <w:jc w:val="center"/>
              <w:rPr>
                <w:rFonts w:hint="default" w:ascii="宋体" w:eastAsia="宋体" w:cs="宋体"/>
                <w:kern w:val="0"/>
                <w:sz w:val="18"/>
                <w:szCs w:val="18"/>
                <w:lang w:val="en-US" w:eastAsia="zh-CN"/>
              </w:rPr>
            </w:pPr>
            <w:r>
              <w:rPr>
                <w:rFonts w:hint="eastAsia" w:ascii="宋体" w:cs="宋体"/>
                <w:kern w:val="0"/>
                <w:sz w:val="18"/>
                <w:szCs w:val="18"/>
                <w:lang w:val="en-US" w:eastAsia="zh-CN"/>
              </w:rPr>
              <w:t>350万元</w:t>
            </w:r>
          </w:p>
        </w:tc>
        <w:tc>
          <w:tcPr>
            <w:tcW w:w="1499" w:type="dxa"/>
            <w:gridSpan w:val="4"/>
            <w:tcBorders>
              <w:tl2br w:val="nil"/>
              <w:tr2bl w:val="nil"/>
            </w:tcBorders>
            <w:vAlign w:val="center"/>
          </w:tcPr>
          <w:p>
            <w:pPr>
              <w:widowControl/>
              <w:spacing w:line="240" w:lineRule="exact"/>
              <w:jc w:val="center"/>
              <w:rPr>
                <w:rFonts w:hint="default" w:ascii="宋体" w:eastAsia="宋体" w:cs="宋体"/>
                <w:kern w:val="0"/>
                <w:sz w:val="18"/>
                <w:szCs w:val="18"/>
                <w:lang w:val="en-US" w:eastAsia="zh-CN"/>
              </w:rPr>
            </w:pPr>
            <w:r>
              <w:rPr>
                <w:rFonts w:hint="eastAsia" w:ascii="宋体" w:cs="宋体"/>
                <w:kern w:val="0"/>
                <w:sz w:val="18"/>
                <w:szCs w:val="18"/>
                <w:lang w:val="en-US" w:eastAsia="zh-CN"/>
              </w:rPr>
              <w:t>350万元</w:t>
            </w:r>
          </w:p>
        </w:tc>
        <w:tc>
          <w:tcPr>
            <w:tcW w:w="1080" w:type="dxa"/>
            <w:tcBorders>
              <w:tl2br w:val="nil"/>
              <w:tr2bl w:val="nil"/>
            </w:tcBorders>
            <w:vAlign w:val="center"/>
          </w:tcPr>
          <w:p>
            <w:pPr>
              <w:widowControl/>
              <w:spacing w:line="240" w:lineRule="exact"/>
              <w:jc w:val="center"/>
              <w:rPr>
                <w:rFonts w:hint="default" w:ascii="宋体" w:eastAsia="宋体" w:cs="宋体"/>
                <w:kern w:val="0"/>
                <w:sz w:val="18"/>
                <w:szCs w:val="18"/>
                <w:lang w:val="en-US" w:eastAsia="zh-CN"/>
              </w:rPr>
            </w:pPr>
            <w:r>
              <w:rPr>
                <w:rFonts w:hint="eastAsia" w:ascii="宋体" w:cs="宋体"/>
                <w:kern w:val="0"/>
                <w:sz w:val="18"/>
                <w:szCs w:val="18"/>
                <w:lang w:val="en-US" w:eastAsia="zh-CN"/>
              </w:rPr>
              <w:t>350万元</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10</w:t>
            </w:r>
            <w:r>
              <w:rPr>
                <w:rFonts w:hint="eastAsia" w:ascii="宋体" w:hAnsi="宋体" w:cs="宋体"/>
                <w:kern w:val="0"/>
                <w:sz w:val="18"/>
                <w:szCs w:val="18"/>
              </w:rPr>
              <w:t>分</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100%</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1228" w:type="dxa"/>
            <w:gridSpan w:val="3"/>
            <w:vMerge w:val="continue"/>
            <w:tcBorders>
              <w:tl2br w:val="nil"/>
              <w:tr2bl w:val="nil"/>
            </w:tcBorders>
            <w:vAlign w:val="center"/>
          </w:tcPr>
          <w:p>
            <w:pPr>
              <w:widowControl/>
              <w:spacing w:line="240" w:lineRule="exact"/>
              <w:jc w:val="center"/>
              <w:rPr>
                <w:rFonts w:ascii="宋体" w:cs="宋体"/>
                <w:kern w:val="0"/>
                <w:sz w:val="18"/>
                <w:szCs w:val="18"/>
              </w:rPr>
            </w:pPr>
          </w:p>
        </w:tc>
        <w:tc>
          <w:tcPr>
            <w:tcW w:w="2182" w:type="dxa"/>
            <w:gridSpan w:val="4"/>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其中：当年财政拨款</w:t>
            </w:r>
          </w:p>
        </w:tc>
        <w:tc>
          <w:tcPr>
            <w:tcW w:w="1134" w:type="dxa"/>
            <w:gridSpan w:val="3"/>
            <w:tcBorders>
              <w:tl2br w:val="nil"/>
              <w:tr2bl w:val="nil"/>
            </w:tcBorders>
            <w:vAlign w:val="center"/>
          </w:tcPr>
          <w:p>
            <w:pPr>
              <w:widowControl/>
              <w:spacing w:line="240" w:lineRule="exact"/>
              <w:jc w:val="center"/>
              <w:rPr>
                <w:rFonts w:hint="default" w:ascii="宋体" w:cs="宋体"/>
                <w:kern w:val="0"/>
                <w:sz w:val="18"/>
                <w:szCs w:val="18"/>
                <w:lang w:val="en-US"/>
              </w:rPr>
            </w:pPr>
            <w:r>
              <w:rPr>
                <w:rFonts w:hint="eastAsia" w:ascii="宋体" w:cs="宋体"/>
                <w:kern w:val="0"/>
                <w:sz w:val="18"/>
                <w:szCs w:val="18"/>
                <w:lang w:val="en-US" w:eastAsia="zh-CN"/>
              </w:rPr>
              <w:t>350万元</w:t>
            </w:r>
          </w:p>
        </w:tc>
        <w:tc>
          <w:tcPr>
            <w:tcW w:w="1499" w:type="dxa"/>
            <w:gridSpan w:val="4"/>
            <w:tcBorders>
              <w:tl2br w:val="nil"/>
              <w:tr2bl w:val="nil"/>
            </w:tcBorders>
            <w:vAlign w:val="center"/>
          </w:tcPr>
          <w:p>
            <w:pPr>
              <w:widowControl/>
              <w:spacing w:line="240" w:lineRule="exact"/>
              <w:jc w:val="center"/>
              <w:rPr>
                <w:rFonts w:hint="default" w:ascii="宋体" w:cs="宋体"/>
                <w:kern w:val="0"/>
                <w:sz w:val="18"/>
                <w:szCs w:val="18"/>
                <w:lang w:val="en-US"/>
              </w:rPr>
            </w:pPr>
            <w:r>
              <w:rPr>
                <w:rFonts w:hint="eastAsia" w:ascii="宋体" w:cs="宋体"/>
                <w:kern w:val="0"/>
                <w:sz w:val="18"/>
                <w:szCs w:val="18"/>
                <w:lang w:val="en-US" w:eastAsia="zh-CN"/>
              </w:rPr>
              <w:t>350万元</w:t>
            </w:r>
          </w:p>
        </w:tc>
        <w:tc>
          <w:tcPr>
            <w:tcW w:w="1080" w:type="dxa"/>
            <w:tcBorders>
              <w:tl2br w:val="nil"/>
              <w:tr2bl w:val="nil"/>
            </w:tcBorders>
            <w:vAlign w:val="center"/>
          </w:tcPr>
          <w:p>
            <w:pPr>
              <w:widowControl/>
              <w:spacing w:line="240" w:lineRule="exact"/>
              <w:jc w:val="center"/>
              <w:rPr>
                <w:rFonts w:hint="default" w:ascii="宋体" w:cs="宋体"/>
                <w:kern w:val="0"/>
                <w:sz w:val="18"/>
                <w:szCs w:val="18"/>
                <w:lang w:val="en-US"/>
              </w:rPr>
            </w:pPr>
            <w:r>
              <w:rPr>
                <w:rFonts w:hint="eastAsia" w:ascii="宋体" w:cs="宋体"/>
                <w:kern w:val="0"/>
                <w:sz w:val="18"/>
                <w:szCs w:val="18"/>
                <w:lang w:val="en-US" w:eastAsia="zh-CN"/>
              </w:rPr>
              <w:t>350万元</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1228" w:type="dxa"/>
            <w:gridSpan w:val="3"/>
            <w:vMerge w:val="continue"/>
            <w:tcBorders>
              <w:tl2br w:val="nil"/>
              <w:tr2bl w:val="nil"/>
            </w:tcBorders>
            <w:vAlign w:val="center"/>
          </w:tcPr>
          <w:p>
            <w:pPr>
              <w:widowControl/>
              <w:spacing w:line="240" w:lineRule="exact"/>
              <w:jc w:val="center"/>
              <w:rPr>
                <w:rFonts w:ascii="宋体" w:cs="宋体"/>
                <w:kern w:val="0"/>
                <w:sz w:val="18"/>
                <w:szCs w:val="18"/>
              </w:rPr>
            </w:pPr>
          </w:p>
        </w:tc>
        <w:tc>
          <w:tcPr>
            <w:tcW w:w="2182" w:type="dxa"/>
            <w:gridSpan w:val="4"/>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上年结转资金</w:t>
            </w:r>
          </w:p>
        </w:tc>
        <w:tc>
          <w:tcPr>
            <w:tcW w:w="1134" w:type="dxa"/>
            <w:gridSpan w:val="3"/>
            <w:tcBorders>
              <w:tl2br w:val="nil"/>
              <w:tr2bl w:val="nil"/>
            </w:tcBorders>
            <w:vAlign w:val="center"/>
          </w:tcPr>
          <w:p>
            <w:pPr>
              <w:widowControl/>
              <w:spacing w:line="240" w:lineRule="exact"/>
              <w:jc w:val="center"/>
              <w:rPr>
                <w:rFonts w:ascii="宋体" w:cs="宋体"/>
                <w:kern w:val="0"/>
                <w:sz w:val="18"/>
                <w:szCs w:val="18"/>
              </w:rPr>
            </w:pPr>
          </w:p>
        </w:tc>
        <w:tc>
          <w:tcPr>
            <w:tcW w:w="1499" w:type="dxa"/>
            <w:gridSpan w:val="4"/>
            <w:tcBorders>
              <w:tl2br w:val="nil"/>
              <w:tr2bl w:val="nil"/>
            </w:tcBorders>
            <w:vAlign w:val="center"/>
          </w:tcPr>
          <w:p>
            <w:pPr>
              <w:widowControl/>
              <w:spacing w:line="240" w:lineRule="exact"/>
              <w:jc w:val="center"/>
              <w:rPr>
                <w:rFonts w:ascii="宋体" w:cs="宋体"/>
                <w:kern w:val="0"/>
                <w:sz w:val="18"/>
                <w:szCs w:val="18"/>
              </w:rPr>
            </w:pPr>
          </w:p>
        </w:tc>
        <w:tc>
          <w:tcPr>
            <w:tcW w:w="1080" w:type="dxa"/>
            <w:tcBorders>
              <w:tl2br w:val="nil"/>
              <w:tr2bl w:val="nil"/>
            </w:tcBorders>
            <w:vAlign w:val="center"/>
          </w:tcPr>
          <w:p>
            <w:pPr>
              <w:widowControl/>
              <w:spacing w:line="240" w:lineRule="exact"/>
              <w:jc w:val="center"/>
              <w:rPr>
                <w:rFonts w:ascii="宋体" w:cs="宋体"/>
                <w:kern w:val="0"/>
                <w:sz w:val="18"/>
                <w:szCs w:val="18"/>
              </w:rPr>
            </w:pP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1228" w:type="dxa"/>
            <w:gridSpan w:val="3"/>
            <w:vMerge w:val="continue"/>
            <w:tcBorders>
              <w:tl2br w:val="nil"/>
              <w:tr2bl w:val="nil"/>
            </w:tcBorders>
            <w:vAlign w:val="center"/>
          </w:tcPr>
          <w:p>
            <w:pPr>
              <w:widowControl/>
              <w:spacing w:line="240" w:lineRule="exact"/>
              <w:jc w:val="center"/>
              <w:rPr>
                <w:rFonts w:ascii="宋体" w:cs="宋体"/>
                <w:kern w:val="0"/>
                <w:sz w:val="18"/>
                <w:szCs w:val="18"/>
              </w:rPr>
            </w:pPr>
          </w:p>
        </w:tc>
        <w:tc>
          <w:tcPr>
            <w:tcW w:w="2182" w:type="dxa"/>
            <w:gridSpan w:val="4"/>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 xml:space="preserve">  </w:t>
            </w:r>
            <w:r>
              <w:rPr>
                <w:rFonts w:hint="eastAsia" w:ascii="宋体" w:hAnsi="宋体" w:cs="宋体"/>
                <w:kern w:val="0"/>
                <w:sz w:val="18"/>
                <w:szCs w:val="18"/>
              </w:rPr>
              <w:t>其他资金</w:t>
            </w:r>
          </w:p>
        </w:tc>
        <w:tc>
          <w:tcPr>
            <w:tcW w:w="1134" w:type="dxa"/>
            <w:gridSpan w:val="3"/>
            <w:tcBorders>
              <w:tl2br w:val="nil"/>
              <w:tr2bl w:val="nil"/>
            </w:tcBorders>
            <w:vAlign w:val="center"/>
          </w:tcPr>
          <w:p>
            <w:pPr>
              <w:widowControl/>
              <w:spacing w:line="240" w:lineRule="exact"/>
              <w:jc w:val="center"/>
              <w:rPr>
                <w:rFonts w:ascii="宋体" w:cs="宋体"/>
                <w:kern w:val="0"/>
                <w:sz w:val="18"/>
                <w:szCs w:val="18"/>
              </w:rPr>
            </w:pPr>
          </w:p>
        </w:tc>
        <w:tc>
          <w:tcPr>
            <w:tcW w:w="1499" w:type="dxa"/>
            <w:gridSpan w:val="4"/>
            <w:tcBorders>
              <w:tl2br w:val="nil"/>
              <w:tr2bl w:val="nil"/>
            </w:tcBorders>
            <w:vAlign w:val="center"/>
          </w:tcPr>
          <w:p>
            <w:pPr>
              <w:widowControl/>
              <w:spacing w:line="240" w:lineRule="exact"/>
              <w:jc w:val="center"/>
              <w:rPr>
                <w:rFonts w:ascii="宋体" w:cs="宋体"/>
                <w:kern w:val="0"/>
                <w:sz w:val="18"/>
                <w:szCs w:val="18"/>
              </w:rPr>
            </w:pPr>
          </w:p>
        </w:tc>
        <w:tc>
          <w:tcPr>
            <w:tcW w:w="1080" w:type="dxa"/>
            <w:tcBorders>
              <w:tl2br w:val="nil"/>
              <w:tr2bl w:val="nil"/>
            </w:tcBorders>
            <w:vAlign w:val="center"/>
          </w:tcPr>
          <w:p>
            <w:pPr>
              <w:widowControl/>
              <w:spacing w:line="240" w:lineRule="exact"/>
              <w:jc w:val="center"/>
              <w:rPr>
                <w:rFonts w:ascii="宋体" w:cs="宋体"/>
                <w:kern w:val="0"/>
                <w:sz w:val="18"/>
                <w:szCs w:val="18"/>
              </w:rPr>
            </w:pP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588" w:type="dxa"/>
            <w:gridSpan w:val="2"/>
            <w:vMerge w:val="restart"/>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年度总体目标</w:t>
            </w:r>
          </w:p>
        </w:tc>
        <w:tc>
          <w:tcPr>
            <w:tcW w:w="5455" w:type="dxa"/>
            <w:gridSpan w:val="1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预期目标</w:t>
            </w:r>
          </w:p>
        </w:tc>
        <w:tc>
          <w:tcPr>
            <w:tcW w:w="3549" w:type="dxa"/>
            <w:gridSpan w:val="10"/>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597"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5455" w:type="dxa"/>
            <w:gridSpan w:val="12"/>
            <w:tcBorders>
              <w:tl2br w:val="nil"/>
              <w:tr2bl w:val="nil"/>
            </w:tcBorders>
            <w:vAlign w:val="center"/>
          </w:tcPr>
          <w:p>
            <w:pPr>
              <w:spacing w:after="240"/>
              <w:jc w:val="center"/>
              <w:rPr>
                <w:rFonts w:ascii="宋体" w:cs="宋体"/>
                <w:sz w:val="20"/>
                <w:szCs w:val="20"/>
              </w:rPr>
            </w:pPr>
            <w:r>
              <w:rPr>
                <w:rFonts w:hint="eastAsia"/>
                <w:sz w:val="20"/>
                <w:szCs w:val="20"/>
              </w:rPr>
              <w:t>及时有效的催缴住房公积金逾期贷款，通过担保服务的住房公积金贷款逾期率为</w:t>
            </w:r>
            <w:r>
              <w:rPr>
                <w:sz w:val="20"/>
                <w:szCs w:val="20"/>
              </w:rPr>
              <w:t xml:space="preserve">0 </w:t>
            </w:r>
          </w:p>
          <w:p>
            <w:pPr>
              <w:widowControl/>
              <w:spacing w:line="240" w:lineRule="exact"/>
              <w:jc w:val="center"/>
              <w:rPr>
                <w:rFonts w:ascii="宋体" w:cs="宋体"/>
                <w:kern w:val="0"/>
                <w:sz w:val="18"/>
                <w:szCs w:val="18"/>
              </w:rPr>
            </w:pPr>
          </w:p>
        </w:tc>
        <w:tc>
          <w:tcPr>
            <w:tcW w:w="3549" w:type="dxa"/>
            <w:gridSpan w:val="10"/>
            <w:tcBorders>
              <w:tl2br w:val="nil"/>
              <w:tr2bl w:val="nil"/>
            </w:tcBorders>
            <w:vAlign w:val="center"/>
          </w:tcPr>
          <w:p>
            <w:pPr>
              <w:spacing w:after="240"/>
              <w:jc w:val="center"/>
              <w:rPr>
                <w:rFonts w:ascii="宋体" w:cs="宋体"/>
                <w:sz w:val="20"/>
                <w:szCs w:val="20"/>
              </w:rPr>
            </w:pPr>
            <w:r>
              <w:rPr>
                <w:rFonts w:hint="eastAsia"/>
                <w:sz w:val="20"/>
                <w:szCs w:val="20"/>
              </w:rPr>
              <w:t>及时有效的催缴住房公积金逾期贷款，通过担保服务的住房公积金贷款逾期率为</w:t>
            </w:r>
            <w:r>
              <w:rPr>
                <w:sz w:val="20"/>
                <w:szCs w:val="20"/>
              </w:rPr>
              <w:t xml:space="preserve">0 </w:t>
            </w:r>
          </w:p>
          <w:p>
            <w:pPr>
              <w:spacing w:after="240"/>
              <w:jc w:val="center"/>
              <w:rPr>
                <w:rFonts w:ascii="宋体" w:cs="宋体"/>
                <w:sz w:val="20"/>
                <w:szCs w:val="20"/>
              </w:rPr>
            </w:pPr>
            <w:r>
              <w:rPr>
                <w:rFonts w:hint="eastAsia"/>
                <w:sz w:val="20"/>
                <w:szCs w:val="20"/>
              </w:rPr>
              <w:t>率为</w:t>
            </w:r>
            <w:r>
              <w:rPr>
                <w:sz w:val="20"/>
                <w:szCs w:val="20"/>
              </w:rPr>
              <w:t xml:space="preserve">0 </w:t>
            </w:r>
          </w:p>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533" w:hRule="exact"/>
          <w:jc w:val="center"/>
        </w:trPr>
        <w:tc>
          <w:tcPr>
            <w:tcW w:w="588" w:type="dxa"/>
            <w:gridSpan w:val="2"/>
            <w:vMerge w:val="restart"/>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绩</w:t>
            </w:r>
            <w:r>
              <w:rPr>
                <w:rFonts w:ascii="宋体" w:cs="宋体"/>
                <w:kern w:val="0"/>
                <w:sz w:val="18"/>
                <w:szCs w:val="18"/>
              </w:rPr>
              <w:br w:type="textWrapping"/>
            </w:r>
            <w:r>
              <w:rPr>
                <w:rFonts w:hint="eastAsia" w:ascii="宋体" w:hAnsi="宋体" w:cs="宋体"/>
                <w:kern w:val="0"/>
                <w:sz w:val="18"/>
                <w:szCs w:val="18"/>
              </w:rPr>
              <w:t>效</w:t>
            </w:r>
            <w:r>
              <w:rPr>
                <w:rFonts w:ascii="宋体" w:cs="宋体"/>
                <w:kern w:val="0"/>
                <w:sz w:val="18"/>
                <w:szCs w:val="18"/>
              </w:rPr>
              <w:br w:type="textWrapping"/>
            </w:r>
            <w:r>
              <w:rPr>
                <w:rFonts w:hint="eastAsia" w:ascii="宋体" w:hAnsi="宋体" w:cs="宋体"/>
                <w:kern w:val="0"/>
                <w:sz w:val="18"/>
                <w:szCs w:val="18"/>
              </w:rPr>
              <w:t>指</w:t>
            </w:r>
            <w:r>
              <w:rPr>
                <w:rFonts w:ascii="宋体" w:cs="宋体"/>
                <w:kern w:val="0"/>
                <w:sz w:val="18"/>
                <w:szCs w:val="18"/>
              </w:rPr>
              <w:br w:type="textWrapping"/>
            </w:r>
            <w:r>
              <w:rPr>
                <w:rFonts w:hint="eastAsia" w:ascii="宋体" w:hAnsi="宋体" w:cs="宋体"/>
                <w:kern w:val="0"/>
                <w:sz w:val="18"/>
                <w:szCs w:val="18"/>
              </w:rPr>
              <w:t>标</w:t>
            </w:r>
          </w:p>
        </w:tc>
        <w:tc>
          <w:tcPr>
            <w:tcW w:w="640" w:type="dxa"/>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一级指标</w:t>
            </w:r>
          </w:p>
        </w:tc>
        <w:tc>
          <w:tcPr>
            <w:tcW w:w="709"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二级指标</w:t>
            </w:r>
          </w:p>
        </w:tc>
        <w:tc>
          <w:tcPr>
            <w:tcW w:w="3402" w:type="dxa"/>
            <w:gridSpan w:val="7"/>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三级指标</w:t>
            </w:r>
          </w:p>
        </w:tc>
        <w:tc>
          <w:tcPr>
            <w:tcW w:w="704"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cs="宋体"/>
                <w:kern w:val="0"/>
                <w:sz w:val="18"/>
                <w:szCs w:val="18"/>
              </w:rPr>
            </w:pPr>
            <w:r>
              <w:rPr>
                <w:rFonts w:hint="eastAsia" w:ascii="宋体" w:hAnsi="宋体" w:cs="宋体"/>
                <w:kern w:val="0"/>
                <w:sz w:val="18"/>
                <w:szCs w:val="18"/>
              </w:rPr>
              <w:t>指标值</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cs="宋体"/>
                <w:kern w:val="0"/>
                <w:sz w:val="18"/>
                <w:szCs w:val="18"/>
              </w:rPr>
            </w:pPr>
            <w:r>
              <w:rPr>
                <w:rFonts w:hint="eastAsia" w:ascii="宋体" w:hAnsi="宋体" w:cs="宋体"/>
                <w:kern w:val="0"/>
                <w:sz w:val="18"/>
                <w:szCs w:val="18"/>
              </w:rPr>
              <w:t>完成值</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分值</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得分</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551"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vMerge w:val="restart"/>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产出指标</w:t>
            </w:r>
          </w:p>
          <w:p>
            <w:pPr>
              <w:widowControl/>
              <w:spacing w:line="240" w:lineRule="exact"/>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50</w:t>
            </w:r>
            <w:r>
              <w:rPr>
                <w:rFonts w:hint="eastAsia" w:ascii="宋体" w:hAnsi="宋体" w:cs="宋体"/>
                <w:kern w:val="0"/>
                <w:sz w:val="18"/>
                <w:szCs w:val="18"/>
              </w:rPr>
              <w:t>分）</w:t>
            </w:r>
          </w:p>
        </w:tc>
        <w:tc>
          <w:tcPr>
            <w:tcW w:w="709" w:type="dxa"/>
            <w:gridSpan w:val="2"/>
            <w:vMerge w:val="restart"/>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数量指标</w:t>
            </w: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1</w:t>
            </w:r>
            <w:r>
              <w:rPr>
                <w:rFonts w:hint="eastAsia" w:ascii="宋体" w:hAnsi="宋体" w:cs="宋体"/>
                <w:color w:val="000000"/>
                <w:kern w:val="0"/>
                <w:sz w:val="18"/>
                <w:szCs w:val="18"/>
              </w:rPr>
              <w:t>：贷款户数</w:t>
            </w:r>
          </w:p>
        </w:tc>
        <w:tc>
          <w:tcPr>
            <w:tcW w:w="704"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lang w:val="en-US" w:eastAsia="zh-CN"/>
              </w:rPr>
              <w:t>1900</w:t>
            </w:r>
            <w:r>
              <w:rPr>
                <w:rFonts w:hint="eastAsia" w:ascii="宋体" w:hAnsi="宋体" w:cs="宋体"/>
                <w:kern w:val="0"/>
                <w:sz w:val="18"/>
                <w:szCs w:val="18"/>
              </w:rPr>
              <w:t>户</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lang w:val="en-US" w:eastAsia="zh-CN"/>
              </w:rPr>
              <w:t>1937</w:t>
            </w:r>
            <w:r>
              <w:rPr>
                <w:rFonts w:hint="eastAsia" w:ascii="宋体" w:hAnsi="宋体" w:cs="宋体"/>
                <w:kern w:val="0"/>
                <w:sz w:val="18"/>
                <w:szCs w:val="18"/>
              </w:rPr>
              <w:t>户</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473"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vMerge w:val="continue"/>
            <w:tcBorders>
              <w:tl2br w:val="nil"/>
              <w:tr2bl w:val="nil"/>
            </w:tcBorders>
            <w:vAlign w:val="center"/>
          </w:tcPr>
          <w:p>
            <w:pPr>
              <w:widowControl/>
              <w:spacing w:line="240" w:lineRule="exact"/>
              <w:jc w:val="center"/>
              <w:rPr>
                <w:rFonts w:ascii="宋体" w:cs="宋体"/>
                <w:kern w:val="0"/>
                <w:sz w:val="18"/>
                <w:szCs w:val="18"/>
              </w:rPr>
            </w:pPr>
          </w:p>
        </w:tc>
        <w:tc>
          <w:tcPr>
            <w:tcW w:w="709"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2</w:t>
            </w:r>
            <w:r>
              <w:rPr>
                <w:rFonts w:hint="eastAsia" w:ascii="宋体" w:hAnsi="宋体" w:cs="宋体"/>
                <w:color w:val="000000"/>
                <w:kern w:val="0"/>
                <w:sz w:val="18"/>
                <w:szCs w:val="18"/>
              </w:rPr>
              <w:t>：贷款金额</w:t>
            </w:r>
          </w:p>
        </w:tc>
        <w:tc>
          <w:tcPr>
            <w:tcW w:w="704"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lang w:val="en-US" w:eastAsia="zh-CN"/>
              </w:rPr>
              <w:t>6.5</w:t>
            </w:r>
            <w:r>
              <w:rPr>
                <w:rFonts w:hint="eastAsia" w:ascii="宋体" w:hAnsi="宋体" w:cs="宋体"/>
                <w:kern w:val="0"/>
                <w:sz w:val="18"/>
                <w:szCs w:val="18"/>
              </w:rPr>
              <w:t>亿元</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lang w:val="en-US" w:eastAsia="zh-CN"/>
              </w:rPr>
              <w:t>7</w:t>
            </w:r>
            <w:r>
              <w:rPr>
                <w:rFonts w:hint="eastAsia" w:ascii="宋体" w:hAnsi="宋体" w:cs="宋体"/>
                <w:kern w:val="0"/>
                <w:sz w:val="18"/>
                <w:szCs w:val="18"/>
              </w:rPr>
              <w:t>亿</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vMerge w:val="continue"/>
            <w:tcBorders>
              <w:tl2br w:val="nil"/>
              <w:tr2bl w:val="nil"/>
            </w:tcBorders>
            <w:vAlign w:val="center"/>
          </w:tcPr>
          <w:p>
            <w:pPr>
              <w:widowControl/>
              <w:spacing w:line="240" w:lineRule="exact"/>
              <w:jc w:val="center"/>
              <w:rPr>
                <w:rFonts w:ascii="宋体" w:cs="宋体"/>
                <w:kern w:val="0"/>
                <w:sz w:val="18"/>
                <w:szCs w:val="18"/>
              </w:rPr>
            </w:pPr>
          </w:p>
        </w:tc>
        <w:tc>
          <w:tcPr>
            <w:tcW w:w="709" w:type="dxa"/>
            <w:gridSpan w:val="2"/>
            <w:vMerge w:val="restart"/>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质量指标</w:t>
            </w: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1</w:t>
            </w:r>
            <w:r>
              <w:rPr>
                <w:rFonts w:hint="eastAsia" w:ascii="宋体" w:hAnsi="宋体" w:cs="宋体"/>
                <w:color w:val="000000"/>
                <w:kern w:val="0"/>
                <w:sz w:val="18"/>
                <w:szCs w:val="18"/>
              </w:rPr>
              <w:t>：贷款逾期户数</w:t>
            </w:r>
          </w:p>
        </w:tc>
        <w:tc>
          <w:tcPr>
            <w:tcW w:w="704" w:type="dxa"/>
            <w:gridSpan w:val="2"/>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0</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100%</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vMerge w:val="continue"/>
            <w:tcBorders>
              <w:tl2br w:val="nil"/>
              <w:tr2bl w:val="nil"/>
            </w:tcBorders>
            <w:vAlign w:val="center"/>
          </w:tcPr>
          <w:p>
            <w:pPr>
              <w:widowControl/>
              <w:spacing w:line="240" w:lineRule="exact"/>
              <w:jc w:val="center"/>
              <w:rPr>
                <w:rFonts w:ascii="宋体" w:cs="宋体"/>
                <w:kern w:val="0"/>
                <w:sz w:val="18"/>
                <w:szCs w:val="18"/>
              </w:rPr>
            </w:pPr>
          </w:p>
        </w:tc>
        <w:tc>
          <w:tcPr>
            <w:tcW w:w="709"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2</w:t>
            </w:r>
            <w:r>
              <w:rPr>
                <w:rFonts w:hint="eastAsia" w:ascii="宋体" w:hAnsi="宋体" w:cs="宋体"/>
                <w:color w:val="000000"/>
                <w:kern w:val="0"/>
                <w:sz w:val="18"/>
                <w:szCs w:val="18"/>
              </w:rPr>
              <w:t>：贷款逾期金额</w:t>
            </w:r>
          </w:p>
        </w:tc>
        <w:tc>
          <w:tcPr>
            <w:tcW w:w="704" w:type="dxa"/>
            <w:gridSpan w:val="2"/>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0</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100%</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vMerge w:val="continue"/>
            <w:tcBorders>
              <w:tl2br w:val="nil"/>
              <w:tr2bl w:val="nil"/>
            </w:tcBorders>
            <w:vAlign w:val="center"/>
          </w:tcPr>
          <w:p>
            <w:pPr>
              <w:widowControl/>
              <w:spacing w:line="240" w:lineRule="exact"/>
              <w:jc w:val="center"/>
              <w:rPr>
                <w:rFonts w:ascii="宋体" w:cs="宋体"/>
                <w:kern w:val="0"/>
                <w:sz w:val="18"/>
                <w:szCs w:val="18"/>
              </w:rPr>
            </w:pPr>
          </w:p>
        </w:tc>
        <w:tc>
          <w:tcPr>
            <w:tcW w:w="709"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3</w:t>
            </w:r>
            <w:r>
              <w:rPr>
                <w:rFonts w:hint="eastAsia" w:ascii="宋体" w:hAnsi="宋体" w:cs="宋体"/>
                <w:color w:val="000000"/>
                <w:kern w:val="0"/>
                <w:sz w:val="18"/>
                <w:szCs w:val="18"/>
              </w:rPr>
              <w:t>：贷款逾期率</w:t>
            </w:r>
          </w:p>
        </w:tc>
        <w:tc>
          <w:tcPr>
            <w:tcW w:w="704" w:type="dxa"/>
            <w:gridSpan w:val="2"/>
            <w:tcBorders>
              <w:tl2br w:val="nil"/>
              <w:tr2bl w:val="nil"/>
            </w:tcBorders>
            <w:vAlign w:val="center"/>
          </w:tcPr>
          <w:p>
            <w:pPr>
              <w:widowControl/>
              <w:spacing w:line="240" w:lineRule="exact"/>
              <w:ind w:firstLine="180" w:firstLineChars="100"/>
              <w:rPr>
                <w:rFonts w:ascii="宋体" w:cs="宋体"/>
                <w:kern w:val="0"/>
                <w:sz w:val="18"/>
                <w:szCs w:val="18"/>
              </w:rPr>
            </w:pPr>
            <w:r>
              <w:rPr>
                <w:rFonts w:ascii="宋体" w:cs="宋体"/>
                <w:kern w:val="0"/>
                <w:sz w:val="18"/>
                <w:szCs w:val="18"/>
              </w:rPr>
              <w:t>0</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ascii="宋体" w:cs="宋体"/>
                <w:kern w:val="0"/>
                <w:sz w:val="18"/>
                <w:szCs w:val="18"/>
              </w:rPr>
              <w:t>100%</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vMerge w:val="continue"/>
            <w:tcBorders>
              <w:tl2br w:val="nil"/>
              <w:tr2bl w:val="nil"/>
            </w:tcBorders>
            <w:vAlign w:val="center"/>
          </w:tcPr>
          <w:p>
            <w:pPr>
              <w:widowControl/>
              <w:spacing w:line="240" w:lineRule="exact"/>
              <w:jc w:val="center"/>
              <w:rPr>
                <w:rFonts w:ascii="宋体" w:cs="宋体"/>
                <w:kern w:val="0"/>
                <w:sz w:val="18"/>
                <w:szCs w:val="18"/>
              </w:rPr>
            </w:pPr>
          </w:p>
        </w:tc>
        <w:tc>
          <w:tcPr>
            <w:tcW w:w="709" w:type="dxa"/>
            <w:gridSpan w:val="2"/>
            <w:vMerge w:val="restart"/>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时效指标</w:t>
            </w: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1</w:t>
            </w:r>
            <w:r>
              <w:rPr>
                <w:rFonts w:hint="eastAsia" w:ascii="宋体" w:hAnsi="宋体" w:cs="宋体"/>
                <w:color w:val="000000"/>
                <w:kern w:val="0"/>
                <w:sz w:val="18"/>
                <w:szCs w:val="18"/>
              </w:rPr>
              <w:t>：逾期清偿频率</w:t>
            </w:r>
          </w:p>
        </w:tc>
        <w:tc>
          <w:tcPr>
            <w:tcW w:w="704"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每月</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100%</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10</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10</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460"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vMerge w:val="continue"/>
            <w:tcBorders>
              <w:tl2br w:val="nil"/>
              <w:tr2bl w:val="nil"/>
            </w:tcBorders>
            <w:vAlign w:val="center"/>
          </w:tcPr>
          <w:p>
            <w:pPr>
              <w:widowControl/>
              <w:spacing w:line="240" w:lineRule="exact"/>
              <w:jc w:val="center"/>
              <w:rPr>
                <w:rFonts w:ascii="宋体" w:cs="宋体"/>
                <w:kern w:val="0"/>
                <w:sz w:val="18"/>
                <w:szCs w:val="18"/>
              </w:rPr>
            </w:pPr>
          </w:p>
        </w:tc>
        <w:tc>
          <w:tcPr>
            <w:tcW w:w="709"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3</w:t>
            </w:r>
            <w:r>
              <w:rPr>
                <w:rFonts w:hint="eastAsia" w:ascii="宋体" w:hAnsi="宋体" w:cs="宋体"/>
                <w:color w:val="000000"/>
                <w:kern w:val="0"/>
                <w:sz w:val="18"/>
                <w:szCs w:val="18"/>
              </w:rPr>
              <w:t>：服务费支出时效性</w:t>
            </w:r>
          </w:p>
        </w:tc>
        <w:tc>
          <w:tcPr>
            <w:tcW w:w="704"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及时支付</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及时支付</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10</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10</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481"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vMerge w:val="continue"/>
            <w:tcBorders>
              <w:tl2br w:val="nil"/>
              <w:tr2bl w:val="nil"/>
            </w:tcBorders>
            <w:vAlign w:val="center"/>
          </w:tcPr>
          <w:p>
            <w:pPr>
              <w:widowControl/>
              <w:spacing w:line="240" w:lineRule="exact"/>
              <w:jc w:val="center"/>
              <w:rPr>
                <w:rFonts w:ascii="宋体" w:cs="宋体"/>
                <w:kern w:val="0"/>
                <w:sz w:val="18"/>
                <w:szCs w:val="18"/>
              </w:rPr>
            </w:pPr>
          </w:p>
        </w:tc>
        <w:tc>
          <w:tcPr>
            <w:tcW w:w="709"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成本指标</w:t>
            </w: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1</w:t>
            </w:r>
            <w:r>
              <w:rPr>
                <w:rFonts w:hint="eastAsia" w:ascii="宋体" w:hAnsi="宋体" w:cs="宋体"/>
                <w:color w:val="000000"/>
                <w:kern w:val="0"/>
                <w:sz w:val="18"/>
                <w:szCs w:val="18"/>
              </w:rPr>
              <w:t>：项目总成本</w:t>
            </w:r>
          </w:p>
        </w:tc>
        <w:tc>
          <w:tcPr>
            <w:tcW w:w="704"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lang w:val="en-US" w:eastAsia="zh-CN"/>
              </w:rPr>
              <w:t>350</w:t>
            </w:r>
            <w:r>
              <w:rPr>
                <w:rFonts w:hint="eastAsia" w:ascii="宋体" w:hAnsi="宋体" w:cs="宋体"/>
                <w:kern w:val="0"/>
                <w:sz w:val="18"/>
                <w:szCs w:val="18"/>
              </w:rPr>
              <w:t>万</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lang w:val="en-US" w:eastAsia="zh-CN"/>
              </w:rPr>
              <w:t>350</w:t>
            </w:r>
            <w:r>
              <w:rPr>
                <w:rFonts w:hint="eastAsia" w:ascii="宋体" w:hAnsi="宋体" w:cs="宋体"/>
                <w:kern w:val="0"/>
                <w:sz w:val="18"/>
                <w:szCs w:val="18"/>
              </w:rPr>
              <w:t>万</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1029" w:type="dxa"/>
            <w:gridSpan w:val="3"/>
            <w:tcBorders>
              <w:tl2br w:val="nil"/>
              <w:tr2bl w:val="nil"/>
            </w:tcBorders>
            <w:vAlign w:val="center"/>
          </w:tcPr>
          <w:p>
            <w:pPr>
              <w:widowControl/>
              <w:spacing w:line="240" w:lineRule="exact"/>
              <w:rPr>
                <w:rFonts w:ascii="宋体" w:cs="宋体"/>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658"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vMerge w:val="restart"/>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效益指标</w:t>
            </w:r>
          </w:p>
          <w:p>
            <w:pPr>
              <w:widowControl/>
              <w:spacing w:line="240" w:lineRule="exact"/>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30</w:t>
            </w:r>
            <w:r>
              <w:rPr>
                <w:rFonts w:hint="eastAsia" w:ascii="宋体" w:hAnsi="宋体" w:cs="宋体"/>
                <w:kern w:val="0"/>
                <w:sz w:val="18"/>
                <w:szCs w:val="18"/>
              </w:rPr>
              <w:t>分）</w:t>
            </w:r>
          </w:p>
        </w:tc>
        <w:tc>
          <w:tcPr>
            <w:tcW w:w="709"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cs="宋体"/>
                <w:kern w:val="0"/>
                <w:sz w:val="18"/>
                <w:szCs w:val="18"/>
              </w:rPr>
            </w:pPr>
            <w:r>
              <w:rPr>
                <w:rFonts w:hint="eastAsia" w:ascii="宋体" w:hAnsi="宋体" w:cs="宋体"/>
                <w:kern w:val="0"/>
                <w:sz w:val="18"/>
                <w:szCs w:val="18"/>
              </w:rPr>
              <w:t>指标</w:t>
            </w: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1</w:t>
            </w:r>
            <w:r>
              <w:rPr>
                <w:rFonts w:hint="eastAsia" w:ascii="宋体" w:hAnsi="宋体" w:cs="宋体"/>
                <w:color w:val="000000"/>
                <w:kern w:val="0"/>
                <w:sz w:val="18"/>
                <w:szCs w:val="18"/>
              </w:rPr>
              <w:t>：直接效益</w:t>
            </w:r>
          </w:p>
        </w:tc>
        <w:tc>
          <w:tcPr>
            <w:tcW w:w="704"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逾期率为</w:t>
            </w:r>
            <w:r>
              <w:rPr>
                <w:rFonts w:ascii="宋体" w:hAnsi="宋体" w:cs="宋体"/>
                <w:kern w:val="0"/>
                <w:sz w:val="18"/>
                <w:szCs w:val="18"/>
              </w:rPr>
              <w:t>0</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逾期率为</w:t>
            </w:r>
            <w:r>
              <w:rPr>
                <w:rFonts w:ascii="宋体" w:hAnsi="宋体" w:cs="宋体"/>
                <w:kern w:val="0"/>
                <w:sz w:val="18"/>
                <w:szCs w:val="18"/>
              </w:rPr>
              <w:t>0</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10</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10</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473"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vMerge w:val="continue"/>
            <w:tcBorders>
              <w:tl2br w:val="nil"/>
              <w:tr2bl w:val="nil"/>
            </w:tcBorders>
            <w:vAlign w:val="center"/>
          </w:tcPr>
          <w:p>
            <w:pPr>
              <w:widowControl/>
              <w:spacing w:line="240" w:lineRule="exact"/>
              <w:jc w:val="center"/>
              <w:rPr>
                <w:rFonts w:ascii="宋体" w:cs="宋体"/>
                <w:kern w:val="0"/>
                <w:sz w:val="18"/>
                <w:szCs w:val="18"/>
              </w:rPr>
            </w:pPr>
          </w:p>
        </w:tc>
        <w:tc>
          <w:tcPr>
            <w:tcW w:w="709"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cs="宋体"/>
                <w:kern w:val="0"/>
                <w:sz w:val="18"/>
                <w:szCs w:val="18"/>
              </w:rPr>
            </w:pPr>
            <w:r>
              <w:rPr>
                <w:rFonts w:hint="eastAsia" w:ascii="宋体" w:hAnsi="宋体" w:cs="宋体"/>
                <w:kern w:val="0"/>
                <w:sz w:val="18"/>
                <w:szCs w:val="18"/>
              </w:rPr>
              <w:t>指标</w:t>
            </w: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1</w:t>
            </w:r>
            <w:r>
              <w:rPr>
                <w:rFonts w:hint="eastAsia" w:ascii="宋体" w:hAnsi="宋体" w:cs="宋体"/>
                <w:color w:val="000000"/>
                <w:kern w:val="0"/>
                <w:sz w:val="18"/>
                <w:szCs w:val="18"/>
              </w:rPr>
              <w:t>：民众还款意识</w:t>
            </w:r>
          </w:p>
        </w:tc>
        <w:tc>
          <w:tcPr>
            <w:tcW w:w="704" w:type="dxa"/>
            <w:gridSpan w:val="2"/>
            <w:tcBorders>
              <w:tl2br w:val="nil"/>
              <w:tr2bl w:val="nil"/>
            </w:tcBorders>
          </w:tcPr>
          <w:p>
            <w:r>
              <w:rPr>
                <w:rFonts w:hint="eastAsia" w:ascii="宋体" w:hAnsi="宋体" w:cs="宋体"/>
                <w:kern w:val="0"/>
                <w:sz w:val="18"/>
                <w:szCs w:val="18"/>
              </w:rPr>
              <w:t>提高</w:t>
            </w:r>
          </w:p>
        </w:tc>
        <w:tc>
          <w:tcPr>
            <w:tcW w:w="1080" w:type="dxa"/>
            <w:tcBorders>
              <w:tl2br w:val="nil"/>
              <w:tr2bl w:val="nil"/>
            </w:tcBorders>
          </w:tcPr>
          <w:p>
            <w:pPr>
              <w:ind w:firstLine="180" w:firstLineChars="100"/>
            </w:pPr>
            <w:r>
              <w:rPr>
                <w:rFonts w:hint="eastAsia" w:ascii="宋体" w:hAnsi="宋体" w:cs="宋体"/>
                <w:kern w:val="0"/>
                <w:sz w:val="18"/>
                <w:szCs w:val="18"/>
              </w:rPr>
              <w:t>提高</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440"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vMerge w:val="continue"/>
            <w:tcBorders>
              <w:tl2br w:val="nil"/>
              <w:tr2bl w:val="nil"/>
            </w:tcBorders>
            <w:vAlign w:val="center"/>
          </w:tcPr>
          <w:p>
            <w:pPr>
              <w:widowControl/>
              <w:spacing w:line="240" w:lineRule="exact"/>
              <w:jc w:val="center"/>
              <w:rPr>
                <w:rFonts w:ascii="宋体" w:cs="宋体"/>
                <w:kern w:val="0"/>
                <w:sz w:val="18"/>
                <w:szCs w:val="18"/>
              </w:rPr>
            </w:pPr>
          </w:p>
        </w:tc>
        <w:tc>
          <w:tcPr>
            <w:tcW w:w="709"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cs="宋体"/>
                <w:kern w:val="0"/>
                <w:sz w:val="18"/>
                <w:szCs w:val="18"/>
              </w:rPr>
            </w:pPr>
            <w:r>
              <w:rPr>
                <w:rFonts w:hint="eastAsia" w:ascii="宋体" w:hAnsi="宋体" w:cs="宋体"/>
                <w:kern w:val="0"/>
                <w:sz w:val="18"/>
                <w:szCs w:val="18"/>
              </w:rPr>
              <w:t>指标</w:t>
            </w: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1</w:t>
            </w:r>
            <w:r>
              <w:rPr>
                <w:rFonts w:hint="eastAsia" w:ascii="宋体" w:hAnsi="宋体" w:cs="宋体"/>
                <w:color w:val="000000"/>
                <w:kern w:val="0"/>
                <w:sz w:val="18"/>
                <w:szCs w:val="18"/>
              </w:rPr>
              <w:t>：还款意识</w:t>
            </w:r>
          </w:p>
        </w:tc>
        <w:tc>
          <w:tcPr>
            <w:tcW w:w="704"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改善</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改善</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vMerge w:val="continue"/>
            <w:tcBorders>
              <w:tl2br w:val="nil"/>
              <w:tr2bl w:val="nil"/>
            </w:tcBorders>
            <w:vAlign w:val="center"/>
          </w:tcPr>
          <w:p>
            <w:pPr>
              <w:widowControl/>
              <w:spacing w:line="240" w:lineRule="exact"/>
              <w:jc w:val="center"/>
              <w:rPr>
                <w:rFonts w:ascii="宋体" w:cs="宋体"/>
                <w:kern w:val="0"/>
                <w:sz w:val="18"/>
                <w:szCs w:val="18"/>
              </w:rPr>
            </w:pPr>
          </w:p>
        </w:tc>
        <w:tc>
          <w:tcPr>
            <w:tcW w:w="709" w:type="dxa"/>
            <w:gridSpan w:val="2"/>
            <w:vMerge w:val="restart"/>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可持续影响指标</w:t>
            </w: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1</w:t>
            </w:r>
            <w:r>
              <w:rPr>
                <w:rFonts w:hint="eastAsia" w:ascii="宋体" w:hAnsi="宋体" w:cs="宋体"/>
                <w:color w:val="000000"/>
                <w:kern w:val="0"/>
                <w:sz w:val="18"/>
                <w:szCs w:val="18"/>
              </w:rPr>
              <w:t>：防范公积金逾期风险</w:t>
            </w:r>
          </w:p>
        </w:tc>
        <w:tc>
          <w:tcPr>
            <w:tcW w:w="704" w:type="dxa"/>
            <w:gridSpan w:val="2"/>
            <w:tcBorders>
              <w:tl2br w:val="nil"/>
              <w:tr2bl w:val="nil"/>
            </w:tcBorders>
          </w:tcPr>
          <w:p>
            <w:r>
              <w:rPr>
                <w:rFonts w:hint="eastAsia" w:ascii="宋体" w:hAnsi="宋体" w:cs="宋体"/>
                <w:kern w:val="0"/>
                <w:sz w:val="18"/>
                <w:szCs w:val="18"/>
              </w:rPr>
              <w:t>明显显</w:t>
            </w:r>
          </w:p>
        </w:tc>
        <w:tc>
          <w:tcPr>
            <w:tcW w:w="1080" w:type="dxa"/>
            <w:tcBorders>
              <w:tl2br w:val="nil"/>
              <w:tr2bl w:val="nil"/>
            </w:tcBorders>
          </w:tcPr>
          <w:p>
            <w:pPr>
              <w:ind w:firstLine="180" w:firstLineChars="100"/>
            </w:pPr>
            <w:r>
              <w:rPr>
                <w:rFonts w:hint="eastAsia" w:ascii="宋体" w:hAnsi="宋体" w:cs="宋体"/>
                <w:kern w:val="0"/>
                <w:sz w:val="18"/>
                <w:szCs w:val="18"/>
              </w:rPr>
              <w:t>较明显</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5</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vMerge w:val="continue"/>
            <w:tcBorders>
              <w:tl2br w:val="nil"/>
              <w:tr2bl w:val="nil"/>
            </w:tcBorders>
            <w:vAlign w:val="center"/>
          </w:tcPr>
          <w:p>
            <w:pPr>
              <w:widowControl/>
              <w:spacing w:line="240" w:lineRule="exact"/>
              <w:jc w:val="center"/>
              <w:rPr>
                <w:rFonts w:ascii="宋体" w:cs="宋体"/>
                <w:kern w:val="0"/>
                <w:sz w:val="18"/>
                <w:szCs w:val="18"/>
              </w:rPr>
            </w:pPr>
          </w:p>
        </w:tc>
        <w:tc>
          <w:tcPr>
            <w:tcW w:w="709"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2</w:t>
            </w:r>
            <w:r>
              <w:rPr>
                <w:rFonts w:hint="eastAsia" w:ascii="宋体" w:hAnsi="宋体" w:cs="宋体"/>
                <w:color w:val="000000"/>
                <w:kern w:val="0"/>
                <w:sz w:val="18"/>
                <w:szCs w:val="18"/>
              </w:rPr>
              <w:t>：公积金贷款风险</w:t>
            </w:r>
          </w:p>
        </w:tc>
        <w:tc>
          <w:tcPr>
            <w:tcW w:w="704"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cs="宋体"/>
                <w:kern w:val="0"/>
                <w:sz w:val="18"/>
                <w:szCs w:val="18"/>
              </w:rPr>
              <w:t>无</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hint="eastAsia" w:ascii="宋体" w:cs="宋体"/>
                <w:kern w:val="0"/>
                <w:sz w:val="18"/>
                <w:szCs w:val="18"/>
              </w:rPr>
              <w:t>无</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cs="宋体"/>
                <w:kern w:val="0"/>
                <w:sz w:val="18"/>
                <w:szCs w:val="18"/>
              </w:rPr>
              <w:t>5</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cs="宋体"/>
                <w:kern w:val="0"/>
                <w:sz w:val="18"/>
                <w:szCs w:val="18"/>
              </w:rPr>
              <w:t>5</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478" w:hRule="exact"/>
          <w:jc w:val="center"/>
        </w:trPr>
        <w:tc>
          <w:tcPr>
            <w:tcW w:w="588" w:type="dxa"/>
            <w:gridSpan w:val="2"/>
            <w:vMerge w:val="continue"/>
            <w:tcBorders>
              <w:tl2br w:val="nil"/>
              <w:tr2bl w:val="nil"/>
            </w:tcBorders>
            <w:vAlign w:val="center"/>
          </w:tcPr>
          <w:p>
            <w:pPr>
              <w:widowControl/>
              <w:spacing w:line="240" w:lineRule="exact"/>
              <w:jc w:val="center"/>
              <w:rPr>
                <w:rFonts w:ascii="宋体" w:cs="宋体"/>
                <w:kern w:val="0"/>
                <w:sz w:val="18"/>
                <w:szCs w:val="18"/>
              </w:rPr>
            </w:pPr>
          </w:p>
        </w:tc>
        <w:tc>
          <w:tcPr>
            <w:tcW w:w="640" w:type="dxa"/>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cs="宋体"/>
                <w:kern w:val="0"/>
                <w:sz w:val="18"/>
                <w:szCs w:val="18"/>
              </w:rPr>
            </w:pPr>
            <w:r>
              <w:rPr>
                <w:rFonts w:hint="eastAsia" w:ascii="宋体" w:hAnsi="宋体" w:cs="宋体"/>
                <w:kern w:val="0"/>
                <w:sz w:val="18"/>
                <w:szCs w:val="18"/>
              </w:rPr>
              <w:t>指标</w:t>
            </w:r>
          </w:p>
          <w:p>
            <w:pPr>
              <w:widowControl/>
              <w:spacing w:line="240" w:lineRule="exact"/>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20</w:t>
            </w:r>
            <w:r>
              <w:rPr>
                <w:rFonts w:hint="eastAsia" w:ascii="宋体" w:hAnsi="宋体" w:cs="宋体"/>
                <w:kern w:val="0"/>
                <w:sz w:val="18"/>
                <w:szCs w:val="18"/>
              </w:rPr>
              <w:t>分）</w:t>
            </w:r>
          </w:p>
        </w:tc>
        <w:tc>
          <w:tcPr>
            <w:tcW w:w="709"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服务对象满意度指标</w:t>
            </w:r>
          </w:p>
        </w:tc>
        <w:tc>
          <w:tcPr>
            <w:tcW w:w="3402" w:type="dxa"/>
            <w:gridSpan w:val="7"/>
            <w:tcBorders>
              <w:tl2br w:val="nil"/>
              <w:tr2bl w:val="nil"/>
            </w:tcBorders>
            <w:vAlign w:val="center"/>
          </w:tcPr>
          <w:p>
            <w:pPr>
              <w:widowControl/>
              <w:spacing w:line="240" w:lineRule="exact"/>
              <w:jc w:val="left"/>
              <w:rPr>
                <w:rFonts w:ascii="宋体" w:cs="宋体"/>
                <w:color w:val="000000"/>
                <w:kern w:val="0"/>
                <w:sz w:val="18"/>
                <w:szCs w:val="18"/>
              </w:rPr>
            </w:pPr>
            <w:r>
              <w:rPr>
                <w:rFonts w:hint="eastAsia" w:ascii="宋体" w:hAnsi="宋体" w:cs="宋体"/>
                <w:color w:val="000000"/>
                <w:kern w:val="0"/>
                <w:sz w:val="18"/>
                <w:szCs w:val="18"/>
              </w:rPr>
              <w:t>指标</w:t>
            </w:r>
            <w:r>
              <w:rPr>
                <w:rFonts w:ascii="宋体" w:hAnsi="宋体" w:cs="宋体"/>
                <w:color w:val="000000"/>
                <w:kern w:val="0"/>
                <w:sz w:val="18"/>
                <w:szCs w:val="18"/>
              </w:rPr>
              <w:t>1</w:t>
            </w:r>
            <w:r>
              <w:rPr>
                <w:rFonts w:hint="eastAsia" w:ascii="宋体" w:hAnsi="宋体" w:cs="宋体"/>
                <w:color w:val="000000"/>
                <w:kern w:val="0"/>
                <w:sz w:val="18"/>
                <w:szCs w:val="18"/>
              </w:rPr>
              <w:t>：服务对象满意程度</w:t>
            </w:r>
          </w:p>
        </w:tc>
        <w:tc>
          <w:tcPr>
            <w:tcW w:w="704" w:type="dxa"/>
            <w:gridSpan w:val="2"/>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w:t>
            </w:r>
            <w:r>
              <w:rPr>
                <w:rFonts w:ascii="宋体" w:hAnsi="宋体" w:cs="宋体"/>
                <w:kern w:val="0"/>
                <w:sz w:val="18"/>
                <w:szCs w:val="18"/>
              </w:rPr>
              <w:t>98</w:t>
            </w:r>
          </w:p>
        </w:tc>
        <w:tc>
          <w:tcPr>
            <w:tcW w:w="1080" w:type="dxa"/>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99%</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20</w:t>
            </w:r>
          </w:p>
        </w:tc>
        <w:tc>
          <w:tcPr>
            <w:tcW w:w="720" w:type="dxa"/>
            <w:gridSpan w:val="3"/>
            <w:tcBorders>
              <w:tl2br w:val="nil"/>
              <w:tr2bl w:val="nil"/>
            </w:tcBorders>
            <w:vAlign w:val="center"/>
          </w:tcPr>
          <w:p>
            <w:pPr>
              <w:widowControl/>
              <w:spacing w:line="240" w:lineRule="exact"/>
              <w:jc w:val="center"/>
              <w:rPr>
                <w:rFonts w:ascii="宋体" w:cs="宋体"/>
                <w:kern w:val="0"/>
                <w:sz w:val="18"/>
                <w:szCs w:val="18"/>
              </w:rPr>
            </w:pPr>
            <w:r>
              <w:rPr>
                <w:rFonts w:ascii="宋体" w:hAnsi="宋体" w:cs="宋体"/>
                <w:kern w:val="0"/>
                <w:sz w:val="18"/>
                <w:szCs w:val="18"/>
              </w:rPr>
              <w:t>20</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7123" w:type="dxa"/>
            <w:gridSpan w:val="15"/>
            <w:tcBorders>
              <w:tl2br w:val="nil"/>
              <w:tr2bl w:val="nil"/>
            </w:tcBorders>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总分</w:t>
            </w:r>
          </w:p>
        </w:tc>
        <w:tc>
          <w:tcPr>
            <w:tcW w:w="720" w:type="dxa"/>
            <w:gridSpan w:val="3"/>
            <w:tcBorders>
              <w:tl2br w:val="nil"/>
              <w:tr2bl w:val="nil"/>
            </w:tcBorders>
            <w:vAlign w:val="center"/>
          </w:tcPr>
          <w:p>
            <w:pPr>
              <w:widowControl/>
              <w:spacing w:line="240" w:lineRule="exact"/>
              <w:jc w:val="center"/>
              <w:rPr>
                <w:rFonts w:ascii="宋体" w:cs="宋体"/>
                <w:color w:val="000000"/>
                <w:kern w:val="0"/>
                <w:sz w:val="18"/>
                <w:szCs w:val="18"/>
              </w:rPr>
            </w:pPr>
            <w:r>
              <w:rPr>
                <w:rFonts w:ascii="宋体" w:hAnsi="宋体" w:cs="宋体"/>
                <w:color w:val="000000"/>
                <w:kern w:val="0"/>
                <w:sz w:val="18"/>
                <w:szCs w:val="18"/>
              </w:rPr>
              <w:t>100</w:t>
            </w:r>
          </w:p>
        </w:tc>
        <w:tc>
          <w:tcPr>
            <w:tcW w:w="720" w:type="dxa"/>
            <w:gridSpan w:val="3"/>
            <w:tcBorders>
              <w:tl2br w:val="nil"/>
              <w:tr2bl w:val="nil"/>
            </w:tcBorders>
            <w:vAlign w:val="center"/>
          </w:tcPr>
          <w:p>
            <w:pPr>
              <w:widowControl/>
              <w:spacing w:line="240" w:lineRule="exact"/>
              <w:jc w:val="center"/>
              <w:rPr>
                <w:rFonts w:ascii="宋体" w:cs="宋体"/>
                <w:color w:val="000000"/>
                <w:kern w:val="0"/>
                <w:sz w:val="18"/>
                <w:szCs w:val="18"/>
              </w:rPr>
            </w:pPr>
            <w:r>
              <w:rPr>
                <w:rFonts w:ascii="宋体" w:hAnsi="宋体" w:cs="宋体"/>
                <w:color w:val="000000"/>
                <w:kern w:val="0"/>
                <w:sz w:val="18"/>
                <w:szCs w:val="18"/>
              </w:rPr>
              <w:t>100</w:t>
            </w:r>
          </w:p>
        </w:tc>
        <w:tc>
          <w:tcPr>
            <w:tcW w:w="1029" w:type="dxa"/>
            <w:gridSpan w:val="3"/>
            <w:tcBorders>
              <w:tl2br w:val="nil"/>
              <w:tr2bl w:val="nil"/>
            </w:tcBorders>
            <w:vAlign w:val="center"/>
          </w:tcPr>
          <w:p>
            <w:pPr>
              <w:widowControl/>
              <w:spacing w:line="240" w:lineRule="exact"/>
              <w:jc w:val="center"/>
              <w:rPr>
                <w:rFonts w:asci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7" w:type="dxa"/>
          <w:trHeight w:val="300" w:hRule="exact"/>
          <w:jc w:val="center"/>
        </w:trPr>
        <w:tc>
          <w:tcPr>
            <w:tcW w:w="7123" w:type="dxa"/>
            <w:gridSpan w:val="15"/>
            <w:tcBorders>
              <w:tl2br w:val="nil"/>
              <w:tr2bl w:val="nil"/>
            </w:tcBorders>
            <w:vAlign w:val="center"/>
          </w:tcPr>
          <w:p>
            <w:pPr>
              <w:widowControl/>
              <w:spacing w:line="240" w:lineRule="exact"/>
              <w:jc w:val="center"/>
              <w:rPr>
                <w:rFonts w:ascii="宋体" w:cs="宋体"/>
                <w:color w:val="000000"/>
                <w:kern w:val="0"/>
                <w:sz w:val="18"/>
                <w:szCs w:val="18"/>
              </w:rPr>
            </w:pPr>
            <w:r>
              <w:rPr>
                <w:rFonts w:hint="eastAsia" w:ascii="宋体" w:hAnsi="宋体" w:cs="宋体"/>
                <w:color w:val="000000"/>
                <w:kern w:val="0"/>
                <w:sz w:val="18"/>
                <w:szCs w:val="18"/>
              </w:rPr>
              <w:t>总体评价等级（优、良、中、差）：</w:t>
            </w:r>
          </w:p>
        </w:tc>
        <w:tc>
          <w:tcPr>
            <w:tcW w:w="2469" w:type="dxa"/>
            <w:gridSpan w:val="9"/>
            <w:tcBorders>
              <w:tl2br w:val="nil"/>
              <w:tr2bl w:val="nil"/>
            </w:tcBorders>
            <w:vAlign w:val="center"/>
          </w:tcPr>
          <w:p>
            <w:pPr>
              <w:widowControl/>
              <w:spacing w:line="240" w:lineRule="exact"/>
              <w:jc w:val="center"/>
              <w:rPr>
                <w:rFonts w:ascii="宋体" w:cs="宋体"/>
                <w:kern w:val="0"/>
                <w:sz w:val="18"/>
                <w:szCs w:val="18"/>
              </w:rPr>
            </w:pPr>
            <w:r>
              <w:rPr>
                <w:rFonts w:hint="eastAsia" w:ascii="宋体" w:hAnsi="宋体" w:cs="宋体"/>
                <w:kern w:val="0"/>
                <w:sz w:val="18"/>
                <w:szCs w:val="18"/>
              </w:rPr>
              <w:t>优</w:t>
            </w:r>
          </w:p>
        </w:tc>
      </w:tr>
    </w:tbl>
    <w:p>
      <w:pPr>
        <w:jc w:val="center"/>
        <w:rPr>
          <w:rFonts w:hint="eastAsia" w:ascii="方正小标宋简体" w:hAnsi="方正小标宋简体" w:eastAsia="方正小标宋简体" w:cs="方正小标宋简体"/>
          <w:w w:val="115"/>
          <w:sz w:val="44"/>
          <w:szCs w:val="44"/>
        </w:rPr>
      </w:pPr>
    </w:p>
    <w:p>
      <w:pPr>
        <w:jc w:val="center"/>
        <w:rPr>
          <w:rFonts w:hint="eastAsia" w:ascii="方正小标宋简体" w:hAnsi="方正小标宋简体" w:eastAsia="方正小标宋简体" w:cs="方正小标宋简体"/>
          <w:w w:val="115"/>
          <w:sz w:val="44"/>
          <w:szCs w:val="44"/>
        </w:rPr>
      </w:pPr>
    </w:p>
    <w:p>
      <w:pPr>
        <w:jc w:val="center"/>
        <w:rPr>
          <w:rFonts w:ascii="方正小标宋简体" w:hAnsi="方正小标宋简体" w:eastAsia="方正小标宋简体" w:cs="方正小标宋简体"/>
          <w:w w:val="115"/>
          <w:sz w:val="32"/>
          <w:szCs w:val="32"/>
        </w:rPr>
      </w:pPr>
      <w:r>
        <w:rPr>
          <w:rFonts w:hint="eastAsia" w:ascii="方正小标宋简体" w:hAnsi="方正小标宋简体" w:eastAsia="方正小标宋简体" w:cs="方正小标宋简体"/>
          <w:w w:val="115"/>
          <w:sz w:val="32"/>
          <w:szCs w:val="32"/>
        </w:rPr>
        <w:t>互联网＋政务服务项目</w:t>
      </w:r>
    </w:p>
    <w:p>
      <w:pPr>
        <w:jc w:val="center"/>
        <w:rPr>
          <w:rFonts w:hint="eastAsia" w:ascii="方正小标宋简体" w:hAnsi="方正小标宋简体" w:eastAsia="方正小标宋简体" w:cs="方正小标宋简体"/>
          <w:w w:val="115"/>
          <w:sz w:val="32"/>
          <w:szCs w:val="32"/>
        </w:rPr>
      </w:pPr>
      <w:r>
        <w:rPr>
          <w:rFonts w:hint="eastAsia" w:ascii="方正小标宋简体" w:hAnsi="方正小标宋简体" w:eastAsia="方正小标宋简体" w:cs="方正小标宋简体"/>
          <w:w w:val="115"/>
          <w:sz w:val="32"/>
          <w:szCs w:val="32"/>
        </w:rPr>
        <w:t>支出绩效评价报告</w:t>
      </w:r>
    </w:p>
    <w:p>
      <w:pPr>
        <w:pStyle w:val="2"/>
        <w:spacing w:before="4"/>
        <w:rPr>
          <w:sz w:val="19"/>
        </w:rPr>
      </w:pPr>
    </w:p>
    <w:p>
      <w:pPr>
        <w:pStyle w:val="2"/>
        <w:ind w:left="751"/>
        <w:rPr>
          <w:rFonts w:hint="eastAsia" w:ascii="黑体" w:eastAsia="黑体"/>
        </w:rPr>
      </w:pPr>
      <w:r>
        <w:rPr>
          <w:rFonts w:hint="eastAsia" w:ascii="黑体" w:eastAsia="黑体"/>
        </w:rPr>
        <w:t>一、项目基本情况</w:t>
      </w:r>
    </w:p>
    <w:p>
      <w:pPr>
        <w:pStyle w:val="2"/>
        <w:spacing w:before="149" w:line="326" w:lineRule="auto"/>
        <w:ind w:left="106" w:right="109" w:firstLine="645"/>
        <w:rPr>
          <w:spacing w:val="4"/>
        </w:rPr>
      </w:pPr>
      <w:r>
        <w:rPr>
          <w:spacing w:val="7"/>
          <w:w w:val="95"/>
        </w:rPr>
        <w:t>（一</w:t>
      </w:r>
      <w:r>
        <w:rPr>
          <w:spacing w:val="5"/>
          <w:w w:val="95"/>
        </w:rPr>
        <w:t>）</w:t>
      </w:r>
      <w:r>
        <w:rPr>
          <w:spacing w:val="4"/>
          <w:w w:val="95"/>
        </w:rPr>
        <w:t>项目概况。包括项目背景、主要内容及实施情况、</w:t>
      </w:r>
      <w:r>
        <w:rPr>
          <w:spacing w:val="4"/>
        </w:rPr>
        <w:t>资金投入和使用情况等。</w:t>
      </w:r>
    </w:p>
    <w:p>
      <w:pPr>
        <w:spacing w:line="60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淮北市住房公积金管理中心负责组织实施全市住房公积金各项管理工作，</w:t>
      </w:r>
      <w:r>
        <w:rPr>
          <w:rFonts w:hint="eastAsia" w:ascii="仿宋" w:hAnsi="仿宋" w:eastAsia="仿宋"/>
          <w:sz w:val="32"/>
          <w:szCs w:val="32"/>
        </w:rPr>
        <w:t>按照《安徽省人民政府办公厅关于进一步深化“互联网+政务服务”推进政务服务“一网、一门、一次”改革行动方案的通知》要求，需将公积金中心系统接入安徽省统一认证登录平台，并且实现单位及个人网上办事业务，实现“一网、一门、一次”</w:t>
      </w:r>
      <w:r>
        <w:rPr>
          <w:rFonts w:hint="eastAsia" w:ascii="仿宋" w:hAnsi="仿宋" w:eastAsia="仿宋"/>
          <w:color w:val="454545"/>
          <w:sz w:val="32"/>
          <w:szCs w:val="32"/>
          <w:shd w:val="clear" w:color="auto" w:fill="FFFFFF"/>
        </w:rPr>
        <w:t xml:space="preserve"> </w:t>
      </w:r>
      <w:r>
        <w:rPr>
          <w:rFonts w:hint="eastAsia" w:ascii="仿宋" w:hAnsi="仿宋" w:eastAsia="仿宋"/>
          <w:sz w:val="32"/>
          <w:szCs w:val="32"/>
        </w:rPr>
        <w:t>改革行动方案任务清单。</w:t>
      </w:r>
    </w:p>
    <w:p>
      <w:pPr>
        <w:pStyle w:val="2"/>
        <w:spacing w:before="6" w:line="360" w:lineRule="auto"/>
        <w:ind w:left="751"/>
        <w:rPr>
          <w:rFonts w:hint="eastAsia"/>
        </w:rPr>
      </w:pPr>
      <w:r>
        <w:t>（二）项目绩效目标。包括总体目标和阶段性目标。</w:t>
      </w:r>
    </w:p>
    <w:p>
      <w:pPr>
        <w:spacing w:line="600" w:lineRule="exact"/>
        <w:ind w:firstLine="640" w:firstLineChars="200"/>
        <w:outlineLvl w:val="0"/>
        <w:rPr>
          <w:rFonts w:ascii="仿宋_GB2312" w:hAnsi="Times New Roman" w:eastAsia="仿宋_GB2312"/>
          <w:sz w:val="32"/>
          <w:szCs w:val="32"/>
        </w:rPr>
      </w:pPr>
      <w:r>
        <w:rPr>
          <w:rFonts w:hint="eastAsia" w:ascii="仿宋_GB2312" w:hAnsi="Times New Roman" w:eastAsia="仿宋_GB2312"/>
          <w:sz w:val="32"/>
          <w:szCs w:val="32"/>
        </w:rPr>
        <w:t>总体目标：</w:t>
      </w:r>
      <w:r>
        <w:rPr>
          <w:rFonts w:hint="eastAsia" w:ascii="仿宋" w:hAnsi="仿宋" w:eastAsia="仿宋"/>
          <w:sz w:val="32"/>
          <w:szCs w:val="32"/>
        </w:rPr>
        <w:t>按照《安徽省人民政府办公厅关于进一步深化“互联网+政务服务”推进政务服务“一网、一门、一次”改革行动方案的通知》要求，需将公积金中心系统接入安徽省统一认证登录平台，并且实现单位及个人网上办事业务，实现“一网、一门、一次”</w:t>
      </w:r>
      <w:r>
        <w:rPr>
          <w:rFonts w:hint="eastAsia" w:ascii="仿宋" w:hAnsi="仿宋" w:eastAsia="仿宋"/>
          <w:color w:val="454545"/>
          <w:sz w:val="32"/>
          <w:szCs w:val="32"/>
          <w:shd w:val="clear" w:color="auto" w:fill="FFFFFF"/>
        </w:rPr>
        <w:t xml:space="preserve"> </w:t>
      </w:r>
      <w:r>
        <w:rPr>
          <w:rFonts w:hint="eastAsia" w:ascii="仿宋" w:hAnsi="仿宋" w:eastAsia="仿宋"/>
          <w:sz w:val="32"/>
          <w:szCs w:val="32"/>
        </w:rPr>
        <w:t>改革行动方案任务清单。</w:t>
      </w:r>
      <w:r>
        <w:rPr>
          <w:rFonts w:hint="eastAsia" w:ascii="仿宋_GB2312" w:hAnsi="仿宋_GB2312" w:eastAsia="仿宋_GB2312" w:cs="仿宋_GB2312"/>
          <w:kern w:val="0"/>
          <w:sz w:val="32"/>
          <w:szCs w:val="32"/>
        </w:rPr>
        <w:t>中心全力推进</w:t>
      </w:r>
      <w:r>
        <w:rPr>
          <w:rFonts w:hint="eastAsia" w:ascii="仿宋" w:hAnsi="仿宋" w:eastAsia="仿宋"/>
          <w:sz w:val="32"/>
          <w:szCs w:val="32"/>
        </w:rPr>
        <w:t>“互联网+政务服务”</w:t>
      </w:r>
      <w:r>
        <w:rPr>
          <w:rFonts w:hint="eastAsia" w:ascii="仿宋_GB2312" w:hAnsi="仿宋_GB2312" w:eastAsia="仿宋_GB2312" w:cs="仿宋_GB2312"/>
          <w:kern w:val="0"/>
          <w:sz w:val="32"/>
          <w:szCs w:val="32"/>
        </w:rPr>
        <w:t>平台建设，经过调研及多方论证后，确定采取自建自营模式，按照政务服务要求中心全面建设公积金</w:t>
      </w:r>
      <w:r>
        <w:rPr>
          <w:rFonts w:hint="eastAsia" w:ascii="仿宋" w:hAnsi="仿宋" w:eastAsia="仿宋"/>
          <w:sz w:val="32"/>
          <w:szCs w:val="32"/>
        </w:rPr>
        <w:t>互联网+政务服务平台，主要包括统一认证登录、皖事通APP、支付宝城市服务、大数据共享等，逐步完善互联网+政务服务功能。</w:t>
      </w:r>
    </w:p>
    <w:p>
      <w:pPr>
        <w:spacing w:line="600" w:lineRule="exact"/>
        <w:ind w:firstLine="640" w:firstLineChars="200"/>
        <w:outlineLvl w:val="0"/>
        <w:rPr>
          <w:rFonts w:hint="eastAsia" w:ascii="仿宋_GB2312" w:hAnsi="Times New Roman" w:eastAsia="仿宋_GB2312"/>
          <w:sz w:val="32"/>
          <w:szCs w:val="32"/>
        </w:rPr>
      </w:pPr>
      <w:r>
        <w:rPr>
          <w:rFonts w:ascii="仿宋_GB2312" w:hAnsi="Times New Roman" w:eastAsia="仿宋_GB2312"/>
          <w:sz w:val="32"/>
          <w:szCs w:val="32"/>
        </w:rPr>
        <w:t>阶段性</w:t>
      </w:r>
      <w:r>
        <w:rPr>
          <w:rFonts w:hint="eastAsia" w:ascii="仿宋_GB2312" w:hAnsi="Times New Roman" w:eastAsia="仿宋_GB2312"/>
          <w:sz w:val="32"/>
          <w:szCs w:val="32"/>
        </w:rPr>
        <w:t>目标：主要实现长三角一网通办购房提取业务；政务“好差评”系统；数据共享升级；新六合一平台对接；12345政务服务热线对接；CA数字认证证书；跨省通办服务及全国微信小程序对接等功能。</w:t>
      </w:r>
    </w:p>
    <w:p>
      <w:pPr>
        <w:pStyle w:val="2"/>
        <w:spacing w:before="149"/>
        <w:ind w:left="751"/>
        <w:rPr>
          <w:rFonts w:hint="eastAsia" w:ascii="黑体" w:eastAsia="黑体"/>
        </w:rPr>
      </w:pPr>
      <w:r>
        <w:rPr>
          <w:rFonts w:hint="eastAsia" w:ascii="黑体" w:eastAsia="黑体"/>
        </w:rPr>
        <w:t>二、绩效评价工作开展情况</w:t>
      </w:r>
    </w:p>
    <w:p>
      <w:pPr>
        <w:pStyle w:val="2"/>
        <w:spacing w:before="149"/>
        <w:ind w:left="751"/>
        <w:rPr>
          <w:rFonts w:hint="eastAsia"/>
        </w:rPr>
      </w:pPr>
      <w:r>
        <w:t>（一）绩效评价目的、对象和范围。</w:t>
      </w:r>
    </w:p>
    <w:p>
      <w:pPr>
        <w:spacing w:line="600" w:lineRule="exact"/>
        <w:ind w:firstLine="640" w:firstLineChars="200"/>
        <w:outlineLvl w:val="0"/>
        <w:rPr>
          <w:rFonts w:ascii="仿宋_GB2312" w:hAnsi="Times New Roman" w:eastAsia="仿宋_GB2312"/>
          <w:sz w:val="32"/>
          <w:szCs w:val="32"/>
        </w:rPr>
      </w:pPr>
      <w:r>
        <w:rPr>
          <w:rFonts w:hint="eastAsia" w:ascii="仿宋_GB2312" w:hAnsi="Times New Roman" w:eastAsia="仿宋_GB2312"/>
          <w:sz w:val="32"/>
          <w:szCs w:val="32"/>
        </w:rPr>
        <w:t>本次绩效评价目的：提升部门评价质量，完善中心网上业务，提高服务效能，评判系统开发成效。</w:t>
      </w:r>
    </w:p>
    <w:p>
      <w:pPr>
        <w:spacing w:line="600" w:lineRule="exact"/>
        <w:ind w:firstLine="600" w:firstLineChars="200"/>
        <w:rPr>
          <w:rFonts w:ascii="仿宋_GB2312" w:hAnsi="Times New Roman" w:eastAsia="仿宋_GB2312"/>
          <w:sz w:val="30"/>
        </w:rPr>
      </w:pPr>
      <w:r>
        <w:rPr>
          <w:rFonts w:hint="eastAsia" w:ascii="仿宋_GB2312" w:hAnsi="Times New Roman" w:eastAsia="仿宋_GB2312"/>
          <w:sz w:val="30"/>
        </w:rPr>
        <w:t>评价对象：淮北市住房公积金综合服务平台</w:t>
      </w:r>
    </w:p>
    <w:p>
      <w:pPr>
        <w:spacing w:line="600" w:lineRule="exact"/>
        <w:ind w:firstLine="600" w:firstLineChars="200"/>
        <w:outlineLvl w:val="0"/>
        <w:rPr>
          <w:rFonts w:hint="eastAsia" w:ascii="仿宋_GB2312" w:hAnsi="Times New Roman" w:eastAsia="仿宋_GB2312"/>
          <w:sz w:val="32"/>
          <w:szCs w:val="32"/>
        </w:rPr>
      </w:pPr>
      <w:r>
        <w:rPr>
          <w:rFonts w:hint="eastAsia" w:ascii="仿宋_GB2312" w:hAnsi="Times New Roman" w:eastAsia="仿宋_GB2312"/>
          <w:sz w:val="30"/>
        </w:rPr>
        <w:t>评价范围：淮北市住房公积金综合服务平台决策、过程、产出、效益。</w:t>
      </w:r>
    </w:p>
    <w:p>
      <w:pPr>
        <w:pStyle w:val="2"/>
        <w:spacing w:before="152" w:line="326" w:lineRule="auto"/>
        <w:ind w:left="106" w:right="106" w:firstLine="645"/>
        <w:rPr>
          <w:rFonts w:hint="eastAsia"/>
          <w:spacing w:val="-2"/>
        </w:rPr>
      </w:pPr>
      <w:r>
        <w:t>（二</w:t>
      </w:r>
      <w:r>
        <w:rPr>
          <w:spacing w:val="-5"/>
        </w:rPr>
        <w:t>）</w:t>
      </w:r>
      <w:r>
        <w:rPr>
          <w:spacing w:val="-2"/>
        </w:rPr>
        <w:t>绩效评价原则、评价指标体系评价方法、评价标准等。</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rPr>
        <w:t>.</w:t>
      </w:r>
      <w:r>
        <w:rPr>
          <w:rFonts w:hint="eastAsia" w:ascii="仿宋_GB2312" w:hAnsi="Times New Roman" w:eastAsia="仿宋_GB2312"/>
          <w:sz w:val="32"/>
          <w:szCs w:val="32"/>
        </w:rPr>
        <w:t>绩效评价原则：根据《关于印发&lt;淮北市预算绩效管理考核暂行办法&gt;等相关办法的通知》等文件规定，绩效评价指标的确定遵循以下基本原则：科学公正、统筹兼顾、激励约束、公开透明。</w:t>
      </w:r>
    </w:p>
    <w:p>
      <w:pPr>
        <w:spacing w:line="600" w:lineRule="exact"/>
        <w:ind w:firstLine="640" w:firstLineChars="200"/>
        <w:rPr>
          <w:rFonts w:ascii="仿宋_GB2312" w:eastAsia="仿宋_GB2312" w:cs="仿宋_GB2312"/>
          <w:b/>
          <w:bCs/>
          <w:sz w:val="32"/>
          <w:szCs w:val="32"/>
        </w:rPr>
      </w:pPr>
      <w:r>
        <w:rPr>
          <w:rFonts w:hint="eastAsia" w:ascii="仿宋_GB2312" w:hAnsi="Times New Roman" w:eastAsia="仿宋_GB2312"/>
          <w:sz w:val="32"/>
          <w:szCs w:val="32"/>
        </w:rPr>
        <w:t>2</w:t>
      </w:r>
      <w:r>
        <w:rPr>
          <w:rFonts w:ascii="仿宋_GB2312" w:hAnsi="Times New Roman" w:eastAsia="仿宋_GB2312"/>
          <w:sz w:val="32"/>
          <w:szCs w:val="32"/>
        </w:rPr>
        <w:t>.</w:t>
      </w:r>
      <w:r>
        <w:rPr>
          <w:rFonts w:hint="eastAsia" w:ascii="仿宋_GB2312" w:hAnsi="Times New Roman" w:eastAsia="仿宋_GB2312"/>
          <w:sz w:val="32"/>
          <w:szCs w:val="32"/>
        </w:rPr>
        <w:t>评价指标体系：项目绩效评价工作组根据福州市市直部门预算绩效评价管理暂行办法的要求，以项目决策、过程、产出、效益为评价内容，依据科学公正、统筹兼顾、激励约束、公开透明原则，设计绩效评价指标体系。指标体系共设置</w:t>
      </w:r>
      <w:r>
        <w:rPr>
          <w:rFonts w:ascii="仿宋_GB2312" w:hAnsi="Times New Roman" w:eastAsia="仿宋_GB2312"/>
          <w:sz w:val="32"/>
          <w:szCs w:val="32"/>
        </w:rPr>
        <w:t>4</w:t>
      </w:r>
      <w:r>
        <w:rPr>
          <w:rFonts w:hint="eastAsia" w:ascii="仿宋_GB2312" w:hAnsi="Times New Roman" w:eastAsia="仿宋_GB2312"/>
          <w:sz w:val="32"/>
          <w:szCs w:val="32"/>
        </w:rPr>
        <w:t>个一级指标、</w:t>
      </w:r>
      <w:r>
        <w:rPr>
          <w:rFonts w:ascii="仿宋_GB2312" w:hAnsi="Times New Roman" w:eastAsia="仿宋_GB2312"/>
          <w:sz w:val="32"/>
          <w:szCs w:val="32"/>
        </w:rPr>
        <w:t>10</w:t>
      </w:r>
      <w:r>
        <w:rPr>
          <w:rFonts w:hint="eastAsia" w:ascii="仿宋_GB2312" w:hAnsi="Times New Roman" w:eastAsia="仿宋_GB2312"/>
          <w:sz w:val="32"/>
          <w:szCs w:val="32"/>
        </w:rPr>
        <w:t>个二级指标、1</w:t>
      </w:r>
      <w:r>
        <w:rPr>
          <w:rFonts w:ascii="仿宋_GB2312" w:hAnsi="Times New Roman" w:eastAsia="仿宋_GB2312"/>
          <w:sz w:val="32"/>
          <w:szCs w:val="32"/>
        </w:rPr>
        <w:t>0</w:t>
      </w:r>
      <w:r>
        <w:rPr>
          <w:rFonts w:hint="eastAsia" w:ascii="仿宋_GB2312" w:hAnsi="Times New Roman" w:eastAsia="仿宋_GB2312"/>
          <w:sz w:val="32"/>
          <w:szCs w:val="32"/>
        </w:rPr>
        <w:t>个三级指标。评价指标体系满分值为100分，其中：产出5</w:t>
      </w:r>
      <w:r>
        <w:rPr>
          <w:rFonts w:ascii="仿宋_GB2312" w:hAnsi="Times New Roman" w:eastAsia="仿宋_GB2312"/>
          <w:sz w:val="32"/>
          <w:szCs w:val="32"/>
        </w:rPr>
        <w:t>0</w:t>
      </w:r>
      <w:r>
        <w:rPr>
          <w:rFonts w:hint="eastAsia" w:ascii="仿宋_GB2312" w:hAnsi="Times New Roman" w:eastAsia="仿宋_GB2312"/>
          <w:sz w:val="32"/>
          <w:szCs w:val="32"/>
        </w:rPr>
        <w:t>分、效益30分、满意度1</w:t>
      </w:r>
      <w:r>
        <w:rPr>
          <w:rFonts w:ascii="仿宋_GB2312" w:hAnsi="Times New Roman" w:eastAsia="仿宋_GB2312"/>
          <w:sz w:val="32"/>
          <w:szCs w:val="32"/>
        </w:rPr>
        <w:t>0</w:t>
      </w:r>
      <w:r>
        <w:rPr>
          <w:rFonts w:hint="eastAsia" w:ascii="仿宋_GB2312" w:hAnsi="Times New Roman" w:eastAsia="仿宋_GB2312"/>
          <w:sz w:val="32"/>
          <w:szCs w:val="32"/>
        </w:rPr>
        <w:t>分、执行1</w:t>
      </w:r>
      <w:r>
        <w:rPr>
          <w:rFonts w:ascii="仿宋_GB2312" w:hAnsi="Times New Roman" w:eastAsia="仿宋_GB2312"/>
          <w:sz w:val="32"/>
          <w:szCs w:val="32"/>
        </w:rPr>
        <w:t>0</w:t>
      </w:r>
      <w:r>
        <w:rPr>
          <w:rFonts w:hint="eastAsia" w:ascii="仿宋_GB2312" w:hAnsi="Times New Roman" w:eastAsia="仿宋_GB2312"/>
          <w:sz w:val="32"/>
          <w:szCs w:val="32"/>
        </w:rPr>
        <w:t>分。</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3.评价方法：</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本次绩效评价主要采用比较法、公众评判法。</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（1）比较法。是指通过实际支出、实施效果等与绩效目标等的比较，综合分析绩效目标实现程度。</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）服务对象评判法。是指通过对服务对象进行问卷及抽样调查等对财政支出的效果进行评判，评价绩效目标实现程度。</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 评价标准</w:t>
      </w:r>
    </w:p>
    <w:p>
      <w:pPr>
        <w:pStyle w:val="2"/>
        <w:spacing w:before="152" w:line="326" w:lineRule="auto"/>
        <w:ind w:left="106" w:right="106" w:firstLine="645"/>
        <w:rPr>
          <w:rFonts w:hint="eastAsia"/>
          <w:spacing w:val="-2"/>
        </w:rPr>
      </w:pPr>
      <w:r>
        <w:rPr>
          <w:rFonts w:hint="eastAsia" w:hAnsi="Times New Roman" w:cs="Times New Roman"/>
        </w:rPr>
        <w:t>根据《淮北市市直部门预算绩效评价管理暂行办法》文件，绩效评价标准有以下4种：①计划标准。是指以预先制定的目标、计划、预算、定额等数据作为评价的标准。②行业标准。是指参照国家公布的行业指标数据制定的评价标准。③历史标准。是指参照同类指标的历史数据制定的评价标准。④财政部门和预算部门确认或认可的其他标准。根据住房公积金综合服务平台项目实施的实际情况，主要采用第一种标准,即以相关政策文件和中心的绩效目标为标准对住房公积金综合服务平台项目的绩效目标完成度进行评价。</w:t>
      </w:r>
    </w:p>
    <w:p>
      <w:pPr>
        <w:pStyle w:val="2"/>
        <w:spacing w:before="3"/>
        <w:ind w:left="751"/>
        <w:rPr>
          <w:rFonts w:hint="eastAsia"/>
        </w:rPr>
      </w:pPr>
      <w:r>
        <w:t>（三）绩效评价工作过程</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1.成立绩效评价工作组，制定工作实施方案。</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2.召集资金使用部门工作人员讨论绩效评价分工以及佐证材料采集工作。此外，通过网上调查问卷，获取政策知晓率以及服务对象满意度数据资料。</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3.拟定绩效评价指标体系，完成反馈和修改。工作组拟定专项资金绩效评价指标体系，与资金使用部门商讨指标体系，根据反馈意见，修订绩效评价指标体系。</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4.根据评价需要补充新的数据资料。根据修订后的指标体系以及初步评价过程中出现的新问题，工作组与资金使用部门进行交流讨论，进一步搜集绩效评价所需的数据和资料。</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5.全面分析并撰写报告初稿。根据已确定的指标体系，对专项资金的使用情况、使用效益和服务对象满意度进行全面分析，并完成绩效评价报告初稿。</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6.反馈、修改并完成报告终稿。工作组向资金使用部门提交评价报告初稿，并征询意见，根据意见对初稿进行修改，完成《</w:t>
      </w:r>
      <w:r>
        <w:rPr>
          <w:rFonts w:ascii="仿宋_GB2312" w:hAnsi="Times New Roman" w:eastAsia="仿宋_GB2312"/>
          <w:sz w:val="32"/>
          <w:szCs w:val="32"/>
        </w:rPr>
        <w:t>2022</w:t>
      </w:r>
      <w:r>
        <w:rPr>
          <w:rFonts w:hint="eastAsia" w:ascii="仿宋_GB2312" w:hAnsi="Times New Roman" w:eastAsia="仿宋_GB2312"/>
          <w:sz w:val="32"/>
          <w:szCs w:val="32"/>
        </w:rPr>
        <w:t>年度住房公积金综合服务平台项目支出绩效监控报告》，报有关领导审批签发后送有关部门。</w:t>
      </w:r>
    </w:p>
    <w:p>
      <w:pPr>
        <w:pStyle w:val="2"/>
        <w:spacing w:before="151" w:line="326" w:lineRule="auto"/>
        <w:ind w:left="751" w:right="1534"/>
      </w:pPr>
      <w:r>
        <w:rPr>
          <w:rFonts w:hint="eastAsia" w:ascii="黑体" w:eastAsia="黑体"/>
        </w:rPr>
        <w:t>三、综合评价情况及评价结论</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本次绩效评价从决策、过程、产出、效益四个方面分析评价，202</w:t>
      </w:r>
      <w:r>
        <w:rPr>
          <w:rFonts w:ascii="仿宋_GB2312" w:hAnsi="Times New Roman" w:eastAsia="仿宋_GB2312"/>
          <w:sz w:val="32"/>
          <w:szCs w:val="32"/>
        </w:rPr>
        <w:t>2</w:t>
      </w:r>
      <w:r>
        <w:rPr>
          <w:rFonts w:hint="eastAsia" w:ascii="仿宋_GB2312" w:hAnsi="Times New Roman" w:eastAsia="仿宋_GB2312"/>
          <w:sz w:val="32"/>
          <w:szCs w:val="32"/>
        </w:rPr>
        <w:t>年度住房公积金综合服务平台项目基本完成，达到各项绩效指标要求。</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“互联网+政务服务”项目基本完成，达到预期效果，</w:t>
      </w:r>
      <w:r>
        <w:rPr>
          <w:rFonts w:hint="eastAsia" w:ascii="仿宋_GB2312" w:hAnsi="Times New Roman" w:eastAsia="仿宋_GB2312"/>
          <w:sz w:val="32"/>
          <w:szCs w:val="32"/>
        </w:rPr>
        <w:t>实现了长三角一网通办购房提取业务，实现政务“好差评”，实现了数据的共享，与新六合一平台对接，与12345政务服务热线对接，按要求发放了CA数字认证证书， 并实现了跨省通办服务及全国微信小程序对接等。</w:t>
      </w:r>
    </w:p>
    <w:p>
      <w:pPr>
        <w:pStyle w:val="2"/>
        <w:spacing w:before="151" w:line="326" w:lineRule="auto"/>
        <w:ind w:left="751" w:right="1534"/>
      </w:pPr>
      <w:r>
        <w:t xml:space="preserve"> </w:t>
      </w:r>
      <w:r>
        <w:rPr>
          <w:rFonts w:hint="eastAsia" w:ascii="黑体" w:eastAsia="黑体"/>
        </w:rPr>
        <w:t>四、绩效评价指标分析</w:t>
      </w:r>
    </w:p>
    <w:p>
      <w:pPr>
        <w:pStyle w:val="2"/>
        <w:spacing w:before="4" w:line="360" w:lineRule="auto"/>
        <w:ind w:left="751"/>
        <w:rPr>
          <w:rFonts w:hint="eastAsia"/>
          <w:w w:val="95"/>
        </w:rPr>
      </w:pPr>
      <w:r>
        <w:rPr>
          <w:w w:val="95"/>
        </w:rPr>
        <w:t>（一）项目决策情况。</w:t>
      </w:r>
    </w:p>
    <w:p>
      <w:pPr>
        <w:spacing w:line="60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淮北市住房公积金管理中心负责组织实施全市住房公积金各项管理工作，为推进长三角“一网通办”的工作任务，根据《关于发展住房公积金个人住房贷款业务的通知》（建金[2014]148号）的要求，切实满足职工长三角地区购房提取的需求，实现“零跑腿”的工作目标，经上海市住房和城乡建设管理委员会、江苏省住房和城乡建设厅、浙江省住房和城乡建设厅、安徽省住房和城乡建设厅共同商议，实现在长三角“一网通办”平台开展长三角购房提取业务，完成政务服务各项事项、跨省通办服务及全国微信小程序对接等各项业务；同时实现政务“好差评”，数据共享升级，新六合一平台对接，12345政务服务热线对接，CA数字认证证书发放等功能。</w:t>
      </w:r>
    </w:p>
    <w:p>
      <w:pPr>
        <w:pStyle w:val="2"/>
        <w:spacing w:before="151" w:line="360" w:lineRule="auto"/>
        <w:ind w:left="751"/>
        <w:rPr>
          <w:w w:val="95"/>
        </w:rPr>
      </w:pPr>
      <w:r>
        <w:rPr>
          <w:w w:val="95"/>
        </w:rPr>
        <w:t>（二）项目过程情况。</w:t>
      </w:r>
    </w:p>
    <w:p>
      <w:pPr>
        <w:spacing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截止到2022年8月份，完成项目招标，并签订合同；截止到2022年底，长三角一网通办购房提取业务、政务“好差评”系统、数据共享升级、新六合一平台对接、12345政务服务热线对接、CA数字认证证书、跨省通办服务及全国微信小程序对接等功能均能全部完成上线正式运行。</w:t>
      </w:r>
    </w:p>
    <w:p>
      <w:pPr>
        <w:spacing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全年按照合同要求完成付款，保障各个环节的正常运行。</w:t>
      </w:r>
    </w:p>
    <w:p>
      <w:pPr>
        <w:pStyle w:val="2"/>
        <w:spacing w:before="149"/>
        <w:ind w:left="751"/>
        <w:rPr>
          <w:w w:val="95"/>
        </w:rPr>
      </w:pPr>
      <w:r>
        <w:rPr>
          <w:w w:val="95"/>
        </w:rPr>
        <w:t>（三）项目产出情况。</w:t>
      </w:r>
    </w:p>
    <w:p>
      <w:pPr>
        <w:spacing w:line="60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截止202</w:t>
      </w:r>
      <w:r>
        <w:rPr>
          <w:rFonts w:ascii="仿宋_GB2312" w:hAnsi="Times New Roman" w:eastAsia="仿宋_GB2312"/>
          <w:sz w:val="32"/>
          <w:szCs w:val="32"/>
        </w:rPr>
        <w:t>2</w:t>
      </w:r>
      <w:r>
        <w:rPr>
          <w:rFonts w:hint="eastAsia" w:ascii="仿宋_GB2312" w:hAnsi="Times New Roman" w:eastAsia="仿宋_GB2312"/>
          <w:sz w:val="32"/>
          <w:szCs w:val="32"/>
        </w:rPr>
        <w:t>年底，项目均在合同期内完成，根据各项指标分析，2</w:t>
      </w:r>
      <w:r>
        <w:rPr>
          <w:rFonts w:ascii="仿宋_GB2312" w:hAnsi="Times New Roman" w:eastAsia="仿宋_GB2312"/>
          <w:sz w:val="32"/>
          <w:szCs w:val="32"/>
        </w:rPr>
        <w:t>022</w:t>
      </w:r>
      <w:r>
        <w:rPr>
          <w:rFonts w:hint="eastAsia" w:ascii="仿宋_GB2312" w:hAnsi="Times New Roman" w:eastAsia="仿宋_GB2312"/>
          <w:sz w:val="32"/>
          <w:szCs w:val="32"/>
        </w:rPr>
        <w:t>年实现 “好差评”3</w:t>
      </w:r>
      <w:r>
        <w:rPr>
          <w:rFonts w:ascii="仿宋_GB2312" w:hAnsi="Times New Roman" w:eastAsia="仿宋_GB2312"/>
          <w:sz w:val="32"/>
          <w:szCs w:val="32"/>
        </w:rPr>
        <w:t>4</w:t>
      </w:r>
      <w:r>
        <w:rPr>
          <w:rFonts w:hint="eastAsia" w:ascii="仿宋_GB2312" w:hAnsi="Times New Roman" w:eastAsia="仿宋_GB2312"/>
          <w:sz w:val="32"/>
          <w:szCs w:val="32"/>
        </w:rPr>
        <w:t>笔；数据共享后，不动产接口调用1</w:t>
      </w:r>
      <w:r>
        <w:rPr>
          <w:rFonts w:ascii="仿宋_GB2312" w:hAnsi="Times New Roman" w:eastAsia="仿宋_GB2312"/>
          <w:sz w:val="32"/>
          <w:szCs w:val="32"/>
        </w:rPr>
        <w:t>1617</w:t>
      </w:r>
      <w:r>
        <w:rPr>
          <w:rFonts w:hint="eastAsia" w:ascii="仿宋_GB2312" w:hAnsi="Times New Roman" w:eastAsia="仿宋_GB2312"/>
          <w:sz w:val="32"/>
          <w:szCs w:val="32"/>
        </w:rPr>
        <w:t>次，新社保卡接口调用9</w:t>
      </w:r>
      <w:r>
        <w:rPr>
          <w:rFonts w:ascii="仿宋_GB2312" w:hAnsi="Times New Roman" w:eastAsia="仿宋_GB2312"/>
          <w:sz w:val="32"/>
          <w:szCs w:val="32"/>
        </w:rPr>
        <w:t>9172</w:t>
      </w:r>
      <w:r>
        <w:rPr>
          <w:rFonts w:hint="eastAsia" w:ascii="仿宋_GB2312" w:hAnsi="Times New Roman" w:eastAsia="仿宋_GB2312"/>
          <w:sz w:val="32"/>
          <w:szCs w:val="32"/>
        </w:rPr>
        <w:t>次；新六合一平台对接后，实现单位开户2</w:t>
      </w:r>
      <w:r>
        <w:rPr>
          <w:rFonts w:ascii="仿宋_GB2312" w:hAnsi="Times New Roman" w:eastAsia="仿宋_GB2312"/>
          <w:sz w:val="32"/>
          <w:szCs w:val="32"/>
        </w:rPr>
        <w:t>00</w:t>
      </w:r>
      <w:r>
        <w:rPr>
          <w:rFonts w:hint="eastAsia" w:ascii="仿宋_GB2312" w:hAnsi="Times New Roman" w:eastAsia="仿宋_GB2312"/>
          <w:sz w:val="32"/>
          <w:szCs w:val="32"/>
        </w:rPr>
        <w:t>笔；12345政务服务热线对接，接收1</w:t>
      </w:r>
      <w:r>
        <w:rPr>
          <w:rFonts w:ascii="仿宋_GB2312" w:hAnsi="Times New Roman" w:eastAsia="仿宋_GB2312"/>
          <w:sz w:val="32"/>
          <w:szCs w:val="32"/>
        </w:rPr>
        <w:t>2345</w:t>
      </w:r>
      <w:r>
        <w:rPr>
          <w:rFonts w:hint="eastAsia" w:ascii="仿宋_GB2312" w:hAnsi="Times New Roman" w:eastAsia="仿宋_GB2312"/>
          <w:sz w:val="32"/>
          <w:szCs w:val="32"/>
        </w:rPr>
        <w:t>工单共1</w:t>
      </w:r>
      <w:r>
        <w:rPr>
          <w:rFonts w:ascii="仿宋_GB2312" w:hAnsi="Times New Roman" w:eastAsia="仿宋_GB2312"/>
          <w:sz w:val="32"/>
          <w:szCs w:val="32"/>
        </w:rPr>
        <w:t>33</w:t>
      </w:r>
      <w:r>
        <w:rPr>
          <w:rFonts w:hint="eastAsia" w:ascii="仿宋_GB2312" w:hAnsi="Times New Roman" w:eastAsia="仿宋_GB2312"/>
          <w:sz w:val="32"/>
          <w:szCs w:val="32"/>
        </w:rPr>
        <w:t>笔，及时反馈1</w:t>
      </w:r>
      <w:r>
        <w:rPr>
          <w:rFonts w:ascii="仿宋_GB2312" w:hAnsi="Times New Roman" w:eastAsia="仿宋_GB2312"/>
          <w:sz w:val="32"/>
          <w:szCs w:val="32"/>
        </w:rPr>
        <w:t>33</w:t>
      </w:r>
      <w:r>
        <w:rPr>
          <w:rFonts w:hint="eastAsia" w:ascii="仿宋_GB2312" w:hAnsi="Times New Roman" w:eastAsia="仿宋_GB2312"/>
          <w:sz w:val="32"/>
          <w:szCs w:val="32"/>
        </w:rPr>
        <w:t>笔；CA数字认证证书按实际采购发放到单位；跨省通办服务及全国微信小程序对接后，共实现查询及业务办理共</w:t>
      </w:r>
      <w:r>
        <w:rPr>
          <w:rFonts w:ascii="仿宋_GB2312" w:hAnsi="Times New Roman" w:eastAsia="仿宋_GB2312"/>
          <w:sz w:val="32"/>
          <w:szCs w:val="32"/>
        </w:rPr>
        <w:t>26260</w:t>
      </w:r>
      <w:r>
        <w:rPr>
          <w:rFonts w:hint="eastAsia" w:ascii="仿宋_GB2312" w:hAnsi="Times New Roman" w:eastAsia="仿宋_GB2312"/>
          <w:sz w:val="32"/>
          <w:szCs w:val="32"/>
        </w:rPr>
        <w:t>笔。中心根据合同要求及时支付费用。</w:t>
      </w:r>
    </w:p>
    <w:p>
      <w:pPr>
        <w:pStyle w:val="2"/>
        <w:spacing w:before="150"/>
        <w:ind w:left="751"/>
        <w:rPr>
          <w:rFonts w:hint="eastAsia"/>
          <w:w w:val="95"/>
        </w:rPr>
      </w:pPr>
      <w:r>
        <w:rPr>
          <w:w w:val="95"/>
        </w:rPr>
        <w:t>（四）项目效益情况。</w:t>
      </w:r>
    </w:p>
    <w:p>
      <w:pPr>
        <w:spacing w:line="60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减少系统运维费用，节省缴存职工办理成本指标；提高公共服务能力，促进政务信息公开，提高信息系统安全性及稳定性；减少硬件能耗支出，实现节能减排；提高公共服务能力和效率，促进政务信息公开，提升缴存职工满意度。</w:t>
      </w:r>
    </w:p>
    <w:p>
      <w:pPr>
        <w:pStyle w:val="2"/>
        <w:spacing w:before="151"/>
        <w:ind w:left="751"/>
        <w:rPr>
          <w:rFonts w:hint="eastAsia" w:ascii="黑体" w:eastAsia="黑体"/>
        </w:rPr>
      </w:pPr>
      <w:r>
        <w:rPr>
          <w:rFonts w:hint="eastAsia" w:ascii="黑体" w:eastAsia="黑体"/>
        </w:rPr>
        <w:t>五、主要经验及做法</w:t>
      </w:r>
    </w:p>
    <w:p>
      <w:pPr>
        <w:spacing w:line="60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一是加强组织领导，便于及时发现项目运行中出现的问题并加以改进，严格按照项目管理制度和财务管理制度实施，确保项目规范。二是加强监督，对日常工作加强规范和监督，防止项目执行过程出现偏差。</w:t>
      </w:r>
    </w:p>
    <w:p>
      <w:pPr>
        <w:pStyle w:val="2"/>
        <w:spacing w:before="149" w:line="326" w:lineRule="auto"/>
        <w:ind w:left="751" w:right="4733"/>
        <w:rPr>
          <w:rFonts w:ascii="黑体" w:eastAsia="黑体"/>
        </w:rPr>
      </w:pPr>
      <w:r>
        <w:rPr>
          <w:rFonts w:hint="eastAsia" w:ascii="黑体" w:eastAsia="黑体"/>
        </w:rPr>
        <w:t>六、存在问题及分析</w:t>
      </w:r>
    </w:p>
    <w:p>
      <w:pPr>
        <w:spacing w:line="600" w:lineRule="exact"/>
        <w:ind w:firstLine="640" w:firstLineChars="200"/>
        <w:outlineLvl w:val="0"/>
        <w:rPr>
          <w:rFonts w:ascii="仿宋_GB2312" w:hAnsi="Times New Roman" w:eastAsia="仿宋_GB2312"/>
          <w:sz w:val="32"/>
          <w:szCs w:val="32"/>
        </w:rPr>
      </w:pPr>
      <w:r>
        <w:rPr>
          <w:rFonts w:hint="eastAsia" w:ascii="仿宋_GB2312" w:hAnsi="Times New Roman" w:eastAsia="仿宋_GB2312"/>
          <w:sz w:val="32"/>
          <w:szCs w:val="32"/>
        </w:rPr>
        <w:t>随着淮北市住房公积金综合服务平台的使用推广，广大住房公积金缴存单位和职工网上业务办理需求逐步增大，现虽已按照进度完成当年开发进度，但提取全程网办还需要与各家商业银行分别进行开发对接、数据共享的基础数据质量在未来的信息化建设中需进一步加强。</w:t>
      </w:r>
    </w:p>
    <w:p>
      <w:pPr>
        <w:pStyle w:val="2"/>
        <w:spacing w:before="149" w:line="326" w:lineRule="auto"/>
        <w:ind w:left="751" w:right="4733"/>
        <w:rPr>
          <w:rFonts w:hint="eastAsia" w:ascii="黑体" w:eastAsia="黑体"/>
        </w:rPr>
      </w:pPr>
      <w:r>
        <w:rPr>
          <w:rFonts w:hint="eastAsia" w:ascii="黑体" w:eastAsia="黑体"/>
        </w:rPr>
        <w:t>七、有关建议</w:t>
      </w:r>
    </w:p>
    <w:p>
      <w:pPr>
        <w:pStyle w:val="2"/>
        <w:spacing w:before="6" w:line="326" w:lineRule="auto"/>
        <w:ind w:left="106" w:right="109" w:firstLine="645"/>
        <w:rPr>
          <w:rFonts w:hint="eastAsia"/>
          <w:spacing w:val="4"/>
        </w:rPr>
      </w:pPr>
      <w:r>
        <w:rPr>
          <w:spacing w:val="4"/>
          <w:w w:val="95"/>
        </w:rPr>
        <w:t>主要针对项目存在的问题，着眼于项目的总体目标，从项目政策、部门管理、项目管理、预算管理等多个角度，提出加</w:t>
      </w:r>
      <w:r>
        <w:rPr>
          <w:spacing w:val="4"/>
        </w:rPr>
        <w:t>强和改进管理的意见建议</w:t>
      </w:r>
    </w:p>
    <w:p>
      <w:pPr>
        <w:pStyle w:val="2"/>
        <w:spacing w:before="6" w:line="326" w:lineRule="auto"/>
        <w:ind w:left="106" w:right="109" w:firstLine="645"/>
        <w:rPr>
          <w:rFonts w:hint="eastAsia"/>
          <w:spacing w:val="4"/>
        </w:rPr>
      </w:pPr>
      <w:r>
        <w:rPr>
          <w:rFonts w:hint="eastAsia" w:hAnsi="Times New Roman" w:cs="Times New Roman"/>
        </w:rPr>
        <w:t>进一步与数据局联系，增加数据共享，完成业务在线办理核查；进一步与商业银行联系，对接数据，完善提取全程网办功能。</w:t>
      </w:r>
    </w:p>
    <w:p>
      <w:pPr>
        <w:pStyle w:val="2"/>
        <w:ind w:firstLine="608" w:firstLineChars="200"/>
        <w:rPr>
          <w:rFonts w:hint="eastAsia" w:ascii="黑体" w:eastAsia="黑体"/>
          <w:w w:val="95"/>
        </w:rPr>
      </w:pPr>
      <w:r>
        <w:rPr>
          <w:rFonts w:hint="eastAsia" w:ascii="黑体" w:eastAsia="黑体"/>
          <w:w w:val="95"/>
        </w:rPr>
        <w:t>八、其他需要说明的问题</w:t>
      </w:r>
    </w:p>
    <w:p>
      <w:pPr>
        <w:pStyle w:val="2"/>
        <w:ind w:firstLine="640" w:firstLineChars="200"/>
        <w:rPr>
          <w:rFonts w:hint="eastAsia" w:hAnsi="Times New Roman" w:cs="Times New Roman"/>
          <w:lang w:eastAsia="zh-CN"/>
        </w:rPr>
      </w:pPr>
      <w:r>
        <w:rPr>
          <w:rFonts w:hint="eastAsia" w:hAnsi="Times New Roman" w:cs="Times New Roman"/>
        </w:rPr>
        <w:t>无</w:t>
      </w:r>
      <w:r>
        <w:rPr>
          <w:rFonts w:hint="eastAsia" w:hAnsi="Times New Roman" w:cs="Times New Roman"/>
          <w:lang w:eastAsia="zh-CN"/>
        </w:rPr>
        <w:t>。</w:t>
      </w:r>
    </w:p>
    <w:p>
      <w:pPr>
        <w:pStyle w:val="2"/>
        <w:ind w:firstLine="640" w:firstLineChars="200"/>
        <w:rPr>
          <w:rFonts w:hint="eastAsia" w:hAnsi="Times New Roman" w:cs="Times New Roman"/>
          <w:lang w:eastAsia="zh-CN"/>
        </w:rPr>
      </w:pPr>
    </w:p>
    <w:p>
      <w:pPr>
        <w:jc w:val="center"/>
        <w:rPr>
          <w:rFonts w:hint="eastAsia" w:ascii="方正小标宋简体" w:hAnsi="方正小标宋简体" w:eastAsia="方正小标宋简体" w:cs="方正小标宋简体"/>
          <w:w w:val="115"/>
          <w:sz w:val="32"/>
          <w:szCs w:val="32"/>
        </w:rPr>
      </w:pPr>
      <w:r>
        <w:rPr>
          <w:rFonts w:hint="eastAsia" w:ascii="方正小标宋简体" w:hAnsi="方正小标宋简体" w:eastAsia="方正小标宋简体" w:cs="方正小标宋简体"/>
          <w:w w:val="115"/>
          <w:sz w:val="32"/>
          <w:szCs w:val="32"/>
        </w:rPr>
        <w:t>综合服务平台项目支出绩效评价报告</w:t>
      </w:r>
    </w:p>
    <w:p>
      <w:pPr>
        <w:pStyle w:val="2"/>
        <w:spacing w:before="4"/>
        <w:rPr>
          <w:sz w:val="19"/>
        </w:rPr>
      </w:pPr>
    </w:p>
    <w:p>
      <w:pPr>
        <w:pStyle w:val="2"/>
        <w:ind w:left="751"/>
        <w:rPr>
          <w:rFonts w:hint="eastAsia" w:ascii="黑体" w:eastAsia="黑体"/>
        </w:rPr>
      </w:pPr>
      <w:r>
        <w:rPr>
          <w:rFonts w:hint="eastAsia" w:ascii="黑体" w:eastAsia="黑体"/>
        </w:rPr>
        <w:t>一、项目基本情况</w:t>
      </w:r>
    </w:p>
    <w:p>
      <w:pPr>
        <w:pStyle w:val="2"/>
        <w:spacing w:before="149" w:line="326" w:lineRule="auto"/>
        <w:ind w:left="106" w:right="109" w:firstLine="645"/>
        <w:rPr>
          <w:spacing w:val="4"/>
        </w:rPr>
      </w:pPr>
      <w:r>
        <w:rPr>
          <w:spacing w:val="7"/>
          <w:w w:val="95"/>
        </w:rPr>
        <w:t>（一</w:t>
      </w:r>
      <w:r>
        <w:rPr>
          <w:spacing w:val="5"/>
          <w:w w:val="95"/>
        </w:rPr>
        <w:t>）</w:t>
      </w:r>
      <w:r>
        <w:rPr>
          <w:spacing w:val="4"/>
          <w:w w:val="95"/>
        </w:rPr>
        <w:t>项目概况。包括项目背景、主要内容及实施情况、</w:t>
      </w:r>
      <w:r>
        <w:rPr>
          <w:spacing w:val="4"/>
        </w:rPr>
        <w:t>资金投入和使用情况等。</w:t>
      </w:r>
    </w:p>
    <w:p>
      <w:pPr>
        <w:spacing w:line="360" w:lineRule="auto"/>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淮北市住房公积金管理中心负责组织实施全市住房公积金各项管理工作，按照《住房和城乡建设部关于建立健全住房公积金综合服务平台的通知》（建金〔2019〕57号）文件精神要求，中心通过综合服务平台提供的门户网站、网上业务大厅、微信公众号、官方微博、服务热线、短信、手机客户端、自助终端等八大服务渠道，为全市住房公积金缴存职工在线提供住房公积金查询、缴存、提取、贷款等各类住房公积金服务。</w:t>
      </w:r>
    </w:p>
    <w:p>
      <w:pPr>
        <w:pStyle w:val="2"/>
        <w:spacing w:before="6" w:line="360" w:lineRule="auto"/>
        <w:ind w:left="751"/>
        <w:rPr>
          <w:rFonts w:hint="eastAsia"/>
        </w:rPr>
      </w:pPr>
      <w:r>
        <w:t>（二）项目绩效目标。包括总体目标和阶段性目标。</w:t>
      </w:r>
    </w:p>
    <w:p>
      <w:pPr>
        <w:spacing w:line="600" w:lineRule="exact"/>
        <w:ind w:firstLine="640" w:firstLineChars="200"/>
        <w:outlineLvl w:val="0"/>
        <w:rPr>
          <w:rFonts w:ascii="仿宋_GB2312" w:hAnsi="Times New Roman" w:eastAsia="仿宋_GB2312"/>
          <w:sz w:val="32"/>
          <w:szCs w:val="32"/>
        </w:rPr>
      </w:pPr>
      <w:r>
        <w:rPr>
          <w:rFonts w:hint="eastAsia" w:ascii="仿宋_GB2312" w:hAnsi="Times New Roman" w:eastAsia="仿宋_GB2312"/>
          <w:sz w:val="32"/>
          <w:szCs w:val="32"/>
        </w:rPr>
        <w:t>总体目标：按照住房和城乡建设部《关于建立健全住房公积金综合服务平台的通知》（建金〔2019〕57号）文件要求，建设包括综合管控系统和八大服务渠道的综合服务平台，通过八大服务渠道，为全市住房公积金缴存职工在线提供各类住房公积金业务办理。</w:t>
      </w:r>
    </w:p>
    <w:p>
      <w:pPr>
        <w:spacing w:line="600" w:lineRule="exact"/>
        <w:ind w:firstLine="640" w:firstLineChars="200"/>
        <w:outlineLvl w:val="0"/>
        <w:rPr>
          <w:rFonts w:hint="eastAsia" w:ascii="仿宋_GB2312" w:hAnsi="Times New Roman" w:eastAsia="仿宋_GB2312"/>
          <w:sz w:val="32"/>
          <w:szCs w:val="32"/>
        </w:rPr>
      </w:pPr>
      <w:r>
        <w:rPr>
          <w:rFonts w:ascii="仿宋_GB2312" w:hAnsi="Times New Roman" w:eastAsia="仿宋_GB2312"/>
          <w:sz w:val="32"/>
          <w:szCs w:val="32"/>
        </w:rPr>
        <w:t>阶段性</w:t>
      </w:r>
      <w:r>
        <w:rPr>
          <w:rFonts w:hint="eastAsia" w:ascii="仿宋_GB2312" w:hAnsi="Times New Roman" w:eastAsia="仿宋_GB2312"/>
          <w:sz w:val="32"/>
          <w:szCs w:val="32"/>
        </w:rPr>
        <w:t>目标：主要实现网厅自助缴款入账 ；智能终端软件升级；业务系统应用WEB服务器；开发商网厅升级；与结算系统对接银行卡校验功能；助企纾困业务升级；渠道服务功能升级。</w:t>
      </w:r>
    </w:p>
    <w:p>
      <w:pPr>
        <w:pStyle w:val="2"/>
        <w:spacing w:before="149"/>
        <w:ind w:left="751"/>
        <w:rPr>
          <w:rFonts w:hint="eastAsia" w:ascii="黑体" w:eastAsia="黑体"/>
        </w:rPr>
      </w:pPr>
      <w:r>
        <w:rPr>
          <w:rFonts w:hint="eastAsia" w:ascii="黑体" w:eastAsia="黑体"/>
        </w:rPr>
        <w:t>二、绩效评价工作开展情况</w:t>
      </w:r>
    </w:p>
    <w:p>
      <w:pPr>
        <w:pStyle w:val="2"/>
        <w:spacing w:before="149"/>
        <w:ind w:left="751"/>
        <w:rPr>
          <w:rFonts w:hint="eastAsia"/>
        </w:rPr>
      </w:pPr>
      <w:r>
        <w:t>（一）绩效评价目的、对象和范围。</w:t>
      </w:r>
    </w:p>
    <w:p>
      <w:pPr>
        <w:spacing w:line="600" w:lineRule="exact"/>
        <w:ind w:firstLine="640" w:firstLineChars="200"/>
        <w:outlineLvl w:val="0"/>
        <w:rPr>
          <w:rFonts w:ascii="仿宋_GB2312" w:hAnsi="Times New Roman" w:eastAsia="仿宋_GB2312"/>
          <w:sz w:val="32"/>
          <w:szCs w:val="32"/>
        </w:rPr>
      </w:pPr>
      <w:r>
        <w:rPr>
          <w:rFonts w:hint="eastAsia" w:ascii="仿宋_GB2312" w:hAnsi="Times New Roman" w:eastAsia="仿宋_GB2312"/>
          <w:sz w:val="32"/>
          <w:szCs w:val="32"/>
        </w:rPr>
        <w:t>本次绩效评价目的：提升部门评价质量，完善中心网上业务，提高服务效能，评判系统开发成效。</w:t>
      </w:r>
    </w:p>
    <w:p>
      <w:pPr>
        <w:spacing w:line="600" w:lineRule="exact"/>
        <w:ind w:firstLine="600" w:firstLineChars="200"/>
        <w:rPr>
          <w:rFonts w:ascii="仿宋_GB2312" w:hAnsi="Times New Roman" w:eastAsia="仿宋_GB2312"/>
          <w:sz w:val="30"/>
        </w:rPr>
      </w:pPr>
      <w:r>
        <w:rPr>
          <w:rFonts w:hint="eastAsia" w:ascii="仿宋_GB2312" w:hAnsi="Times New Roman" w:eastAsia="仿宋_GB2312"/>
          <w:sz w:val="30"/>
        </w:rPr>
        <w:t>评价对象：淮北市住房公积金综合服务平台</w:t>
      </w:r>
    </w:p>
    <w:p>
      <w:pPr>
        <w:spacing w:line="600" w:lineRule="exact"/>
        <w:ind w:firstLine="600" w:firstLineChars="200"/>
        <w:outlineLvl w:val="0"/>
        <w:rPr>
          <w:rFonts w:hint="eastAsia" w:ascii="仿宋_GB2312" w:hAnsi="Times New Roman" w:eastAsia="仿宋_GB2312"/>
          <w:sz w:val="32"/>
          <w:szCs w:val="32"/>
        </w:rPr>
      </w:pPr>
      <w:r>
        <w:rPr>
          <w:rFonts w:hint="eastAsia" w:ascii="仿宋_GB2312" w:hAnsi="Times New Roman" w:eastAsia="仿宋_GB2312"/>
          <w:sz w:val="30"/>
        </w:rPr>
        <w:t>评价范围：淮北市住房公积金综合服务平台决策、过程、产出、效益。</w:t>
      </w:r>
    </w:p>
    <w:p>
      <w:pPr>
        <w:pStyle w:val="2"/>
        <w:spacing w:before="152" w:line="326" w:lineRule="auto"/>
        <w:ind w:left="106" w:right="106" w:firstLine="645"/>
        <w:rPr>
          <w:rFonts w:hint="eastAsia"/>
          <w:spacing w:val="-2"/>
        </w:rPr>
      </w:pPr>
      <w:r>
        <w:t>（二</w:t>
      </w:r>
      <w:r>
        <w:rPr>
          <w:spacing w:val="-5"/>
        </w:rPr>
        <w:t>）</w:t>
      </w:r>
      <w:r>
        <w:rPr>
          <w:spacing w:val="-2"/>
        </w:rPr>
        <w:t>绩效评价原则、评价指标体系</w:t>
      </w:r>
      <w:r>
        <w:t>（附表说明</w:t>
      </w:r>
      <w:r>
        <w:rPr>
          <w:spacing w:val="-159"/>
        </w:rPr>
        <w:t>）</w:t>
      </w:r>
      <w:r>
        <w:rPr>
          <w:spacing w:val="-2"/>
        </w:rPr>
        <w:t>、评价方法、评价标准等。</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w:t>
      </w:r>
      <w:r>
        <w:rPr>
          <w:rFonts w:ascii="仿宋_GB2312" w:hAnsi="Times New Roman" w:eastAsia="仿宋_GB2312"/>
          <w:sz w:val="32"/>
          <w:szCs w:val="32"/>
        </w:rPr>
        <w:t>.</w:t>
      </w:r>
      <w:r>
        <w:rPr>
          <w:rFonts w:hint="eastAsia" w:ascii="仿宋_GB2312" w:hAnsi="Times New Roman" w:eastAsia="仿宋_GB2312"/>
          <w:sz w:val="32"/>
          <w:szCs w:val="32"/>
        </w:rPr>
        <w:t>绩效评价原则：根据《关于印发&lt;淮北市预算绩效管理考核暂行办法&gt;等相关办法的通知》等文件规定，绩效评价指标的确定遵循以下基本原则：科学公正、统筹兼顾、激励约束、公开透明。</w:t>
      </w:r>
    </w:p>
    <w:p>
      <w:pPr>
        <w:spacing w:line="600" w:lineRule="exact"/>
        <w:ind w:firstLine="640" w:firstLineChars="200"/>
        <w:rPr>
          <w:rFonts w:ascii="仿宋_GB2312" w:eastAsia="仿宋_GB2312" w:cs="仿宋_GB2312"/>
          <w:b/>
          <w:bCs/>
          <w:sz w:val="32"/>
          <w:szCs w:val="32"/>
        </w:rPr>
      </w:pPr>
      <w:r>
        <w:rPr>
          <w:rFonts w:hint="eastAsia" w:ascii="仿宋_GB2312" w:hAnsi="Times New Roman" w:eastAsia="仿宋_GB2312"/>
          <w:sz w:val="32"/>
          <w:szCs w:val="32"/>
        </w:rPr>
        <w:t>2</w:t>
      </w:r>
      <w:r>
        <w:rPr>
          <w:rFonts w:ascii="仿宋_GB2312" w:hAnsi="Times New Roman" w:eastAsia="仿宋_GB2312"/>
          <w:sz w:val="32"/>
          <w:szCs w:val="32"/>
        </w:rPr>
        <w:t>.</w:t>
      </w:r>
      <w:r>
        <w:rPr>
          <w:rFonts w:hint="eastAsia" w:ascii="仿宋_GB2312" w:hAnsi="Times New Roman" w:eastAsia="仿宋_GB2312"/>
          <w:sz w:val="32"/>
          <w:szCs w:val="32"/>
        </w:rPr>
        <w:t>评价指标体系：项目绩效评价工作组根据福州市市直部门预算绩效评价管理暂行办法的要求，以项目决策、过程、产出、效益为评价内容，依据科学公正、统筹兼顾、激励约束、公开透明原则，设计绩效评价指标体系。指标体系共设置</w:t>
      </w:r>
      <w:r>
        <w:rPr>
          <w:rFonts w:ascii="仿宋_GB2312" w:hAnsi="Times New Roman" w:eastAsia="仿宋_GB2312"/>
          <w:sz w:val="32"/>
          <w:szCs w:val="32"/>
        </w:rPr>
        <w:t>4</w:t>
      </w:r>
      <w:r>
        <w:rPr>
          <w:rFonts w:hint="eastAsia" w:ascii="仿宋_GB2312" w:hAnsi="Times New Roman" w:eastAsia="仿宋_GB2312"/>
          <w:sz w:val="32"/>
          <w:szCs w:val="32"/>
        </w:rPr>
        <w:t>个一级指标、</w:t>
      </w:r>
      <w:r>
        <w:rPr>
          <w:rFonts w:ascii="仿宋_GB2312" w:hAnsi="Times New Roman" w:eastAsia="仿宋_GB2312"/>
          <w:sz w:val="32"/>
          <w:szCs w:val="32"/>
        </w:rPr>
        <w:t>10</w:t>
      </w:r>
      <w:r>
        <w:rPr>
          <w:rFonts w:hint="eastAsia" w:ascii="仿宋_GB2312" w:hAnsi="Times New Roman" w:eastAsia="仿宋_GB2312"/>
          <w:sz w:val="32"/>
          <w:szCs w:val="32"/>
        </w:rPr>
        <w:t>个二级指标、1</w:t>
      </w:r>
      <w:r>
        <w:rPr>
          <w:rFonts w:ascii="仿宋_GB2312" w:hAnsi="Times New Roman" w:eastAsia="仿宋_GB2312"/>
          <w:sz w:val="32"/>
          <w:szCs w:val="32"/>
        </w:rPr>
        <w:t>0</w:t>
      </w:r>
      <w:r>
        <w:rPr>
          <w:rFonts w:hint="eastAsia" w:ascii="仿宋_GB2312" w:hAnsi="Times New Roman" w:eastAsia="仿宋_GB2312"/>
          <w:sz w:val="32"/>
          <w:szCs w:val="32"/>
        </w:rPr>
        <w:t>个三级指标。评价指标体系满分值为100分，其中：产出5</w:t>
      </w:r>
      <w:r>
        <w:rPr>
          <w:rFonts w:ascii="仿宋_GB2312" w:hAnsi="Times New Roman" w:eastAsia="仿宋_GB2312"/>
          <w:sz w:val="32"/>
          <w:szCs w:val="32"/>
        </w:rPr>
        <w:t>0</w:t>
      </w:r>
      <w:r>
        <w:rPr>
          <w:rFonts w:hint="eastAsia" w:ascii="仿宋_GB2312" w:hAnsi="Times New Roman" w:eastAsia="仿宋_GB2312"/>
          <w:sz w:val="32"/>
          <w:szCs w:val="32"/>
        </w:rPr>
        <w:t>分、效益30分、满意度1</w:t>
      </w:r>
      <w:r>
        <w:rPr>
          <w:rFonts w:ascii="仿宋_GB2312" w:hAnsi="Times New Roman" w:eastAsia="仿宋_GB2312"/>
          <w:sz w:val="32"/>
          <w:szCs w:val="32"/>
        </w:rPr>
        <w:t>0</w:t>
      </w:r>
      <w:r>
        <w:rPr>
          <w:rFonts w:hint="eastAsia" w:ascii="仿宋_GB2312" w:hAnsi="Times New Roman" w:eastAsia="仿宋_GB2312"/>
          <w:sz w:val="32"/>
          <w:szCs w:val="32"/>
        </w:rPr>
        <w:t>分、执行1</w:t>
      </w:r>
      <w:r>
        <w:rPr>
          <w:rFonts w:ascii="仿宋_GB2312" w:hAnsi="Times New Roman" w:eastAsia="仿宋_GB2312"/>
          <w:sz w:val="32"/>
          <w:szCs w:val="32"/>
        </w:rPr>
        <w:t>0</w:t>
      </w:r>
      <w:r>
        <w:rPr>
          <w:rFonts w:hint="eastAsia" w:ascii="仿宋_GB2312" w:hAnsi="Times New Roman" w:eastAsia="仿宋_GB2312"/>
          <w:sz w:val="32"/>
          <w:szCs w:val="32"/>
        </w:rPr>
        <w:t>分。</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3.评价方法：</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本次绩效评价主要采用比较法、公众评判法。</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（1）比较法。是指通过实际支出、实施效果等与绩效目标等的比较，综合分析绩效目标实现程度。</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）服务对象评判法。是指通过对服务对象进行问卷及抽样调查等对财政支出的效果进行评判，评价绩效目标实现程度。</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 评价标准</w:t>
      </w:r>
    </w:p>
    <w:p>
      <w:pPr>
        <w:pStyle w:val="2"/>
        <w:spacing w:before="152" w:line="326" w:lineRule="auto"/>
        <w:ind w:left="106" w:right="106" w:firstLine="645"/>
        <w:rPr>
          <w:rFonts w:hint="eastAsia"/>
          <w:spacing w:val="-2"/>
        </w:rPr>
      </w:pPr>
      <w:r>
        <w:rPr>
          <w:rFonts w:hint="eastAsia" w:hAnsi="Times New Roman" w:cs="Times New Roman"/>
        </w:rPr>
        <w:t>根据《淮北市市直部门预算绩效评价管理暂行办法》文件，绩效评价标准有以下4种：①计划标准。是指以预先制定的目标、计划、预算、定额等数据作为评价的标准。②行业标准。是指参照国家公布的行业指标数据制定的评价标准。③历史标准。是指参照同类指标的历史数据制定的评价标准。④财政部门和预算部门确认或认可的其他标准。根据住房公积金综合服务平台项目实施的实际情况，主要采用第一种标准,即以相关政策文件和中心的绩效目标为标准对住房公积金综合服务平台项目的绩效目标完成度进行评价。</w:t>
      </w:r>
    </w:p>
    <w:p>
      <w:pPr>
        <w:pStyle w:val="2"/>
        <w:spacing w:before="3"/>
        <w:ind w:left="751"/>
        <w:rPr>
          <w:rFonts w:hint="eastAsia"/>
        </w:rPr>
      </w:pPr>
      <w:r>
        <w:t>（三）绩效评价工作过程</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1.成立绩效评价工作组，制定工作实施方案。</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2.召集资金使用部门工作人员讨论绩效评价分工以及佐证材料采集工作。此外，通过网上调查问卷，获取政策知晓率以及服务对象满意度数据资料。</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3.拟定绩效评价指标体系，完成反馈和修改。工作组拟定专项资金绩效评价指标体系，与资金使用部门商讨指标体系，根据反馈意见，修订绩效评价指标体系。</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4.根据评价需要补充新的数据资料。根据修订后的指标体系以及初步评价过程中出现的新问题，工作组与资金使用部门进行交流讨论，进一步搜集绩效评价所需的数据和资料。</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5.全面分析并撰写报告初稿。根据已确定的指标体系，对专项资金的使用情况、使用效益和服务对象满意度进行全面分析，并完成绩效评价报告初稿。</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6.反馈、修改并完成报告终稿。工作组向资金使用部门提交评价报告初稿，并征询意见，根据意见对初稿进行修改，完成《</w:t>
      </w:r>
      <w:r>
        <w:rPr>
          <w:rFonts w:ascii="仿宋_GB2312" w:hAnsi="Times New Roman" w:eastAsia="仿宋_GB2312"/>
          <w:sz w:val="32"/>
          <w:szCs w:val="32"/>
        </w:rPr>
        <w:t>2022</w:t>
      </w:r>
      <w:r>
        <w:rPr>
          <w:rFonts w:hint="eastAsia" w:ascii="仿宋_GB2312" w:hAnsi="Times New Roman" w:eastAsia="仿宋_GB2312"/>
          <w:sz w:val="32"/>
          <w:szCs w:val="32"/>
        </w:rPr>
        <w:t>年度住房公积金综合服务平台项目支出绩效监控报告》，报有关领导审批签发后送有关部门。</w:t>
      </w:r>
    </w:p>
    <w:p>
      <w:pPr>
        <w:pStyle w:val="2"/>
        <w:spacing w:before="151" w:line="326" w:lineRule="auto"/>
        <w:ind w:left="751" w:right="1534"/>
      </w:pPr>
      <w:r>
        <w:rPr>
          <w:rFonts w:hint="eastAsia" w:ascii="黑体" w:eastAsia="黑体"/>
        </w:rPr>
        <w:t>三、综合评价情况及评价结论</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本次绩效评价从决策、过程、产出、效益四个方面分析评价，202</w:t>
      </w:r>
      <w:r>
        <w:rPr>
          <w:rFonts w:ascii="仿宋_GB2312" w:hAnsi="Times New Roman" w:eastAsia="仿宋_GB2312"/>
          <w:sz w:val="32"/>
          <w:szCs w:val="32"/>
        </w:rPr>
        <w:t>2</w:t>
      </w:r>
      <w:r>
        <w:rPr>
          <w:rFonts w:hint="eastAsia" w:ascii="仿宋_GB2312" w:hAnsi="Times New Roman" w:eastAsia="仿宋_GB2312"/>
          <w:sz w:val="32"/>
          <w:szCs w:val="32"/>
        </w:rPr>
        <w:t>年度住房公积金综合服务平台项目基本完成，达到各项绩效指标要求。</w:t>
      </w:r>
    </w:p>
    <w:p>
      <w:pPr>
        <w:pStyle w:val="2"/>
        <w:spacing w:before="151" w:line="326" w:lineRule="auto"/>
        <w:ind w:left="751" w:right="1534"/>
      </w:pPr>
      <w:r>
        <w:t xml:space="preserve"> </w:t>
      </w:r>
      <w:r>
        <w:rPr>
          <w:rFonts w:hint="eastAsia" w:ascii="黑体" w:eastAsia="黑体"/>
        </w:rPr>
        <w:t>四、绩效评价指标分析</w:t>
      </w:r>
    </w:p>
    <w:p>
      <w:pPr>
        <w:pStyle w:val="2"/>
        <w:spacing w:before="4" w:line="360" w:lineRule="auto"/>
        <w:ind w:left="751"/>
        <w:rPr>
          <w:rFonts w:hint="eastAsia"/>
          <w:w w:val="95"/>
        </w:rPr>
      </w:pPr>
      <w:r>
        <w:rPr>
          <w:w w:val="95"/>
        </w:rPr>
        <w:t>（一）项目决策情况。</w:t>
      </w:r>
    </w:p>
    <w:p>
      <w:pPr>
        <w:spacing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按照住房和城乡建设部《关于建立健全住房公积金综合服务平台的通知》（建金〔2019〕57号）文件要求，建设包括综合管控系统和八大服务渠道的综合服务平台，通过八大服务渠道进一步实现网厅自助缴款入账、智能终端软件升级、采购业务系统应用WEB服务器、开发商网厅升级、与结算系统对接银行卡校验功能、助企纾困业务升级、渠道服务功能升级，为全市住房公积金缴存职工在线提供各类住房公积金业务办理。</w:t>
      </w:r>
    </w:p>
    <w:p>
      <w:pPr>
        <w:pStyle w:val="2"/>
        <w:spacing w:before="151"/>
        <w:ind w:left="751"/>
        <w:rPr>
          <w:w w:val="95"/>
        </w:rPr>
      </w:pPr>
      <w:r>
        <w:rPr>
          <w:w w:val="95"/>
        </w:rPr>
        <w:t>（二）项目过程情况。</w:t>
      </w:r>
    </w:p>
    <w:p>
      <w:pPr>
        <w:spacing w:line="360" w:lineRule="auto"/>
        <w:ind w:firstLine="640" w:firstLineChars="200"/>
        <w:rPr>
          <w:rFonts w:ascii="仿宋_GB2312" w:hAnsi="Times New Roman" w:eastAsia="仿宋_GB2312"/>
          <w:sz w:val="32"/>
          <w:szCs w:val="32"/>
        </w:rPr>
      </w:pPr>
      <w:r>
        <w:rPr>
          <w:rFonts w:hint="eastAsia" w:ascii="仿宋_GB2312" w:hAnsi="Times New Roman" w:eastAsia="仿宋_GB2312"/>
          <w:sz w:val="32"/>
          <w:szCs w:val="32"/>
        </w:rPr>
        <w:t>截止到2022年</w:t>
      </w:r>
      <w:r>
        <w:rPr>
          <w:rFonts w:ascii="仿宋_GB2312" w:hAnsi="Times New Roman" w:eastAsia="仿宋_GB2312"/>
          <w:sz w:val="32"/>
          <w:szCs w:val="32"/>
        </w:rPr>
        <w:t>9</w:t>
      </w:r>
      <w:r>
        <w:rPr>
          <w:rFonts w:hint="eastAsia" w:ascii="仿宋_GB2312" w:hAnsi="Times New Roman" w:eastAsia="仿宋_GB2312"/>
          <w:sz w:val="32"/>
          <w:szCs w:val="32"/>
        </w:rPr>
        <w:t>月份，完成项目招标，并签订合同；截止到2022年底，网厅自助缴款入账、智能终端软件升级、开发商网厅升级、与结算系统对接银行卡校验功能、助企纾困业务升级、渠道服务功能升级等功能均全部完成上线并正式运行；业务系统应用WEB服务器将完成供货，并部署网上业务系统对全市缴存单位和职工提供更加优质的服务。</w:t>
      </w:r>
    </w:p>
    <w:p>
      <w:pPr>
        <w:spacing w:line="360" w:lineRule="auto"/>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全年按照合同要求完成付款，保障各个环节的正常运行。</w:t>
      </w:r>
    </w:p>
    <w:p>
      <w:pPr>
        <w:pStyle w:val="2"/>
        <w:spacing w:before="149"/>
        <w:ind w:left="751"/>
        <w:rPr>
          <w:w w:val="95"/>
        </w:rPr>
      </w:pPr>
      <w:r>
        <w:rPr>
          <w:w w:val="95"/>
        </w:rPr>
        <w:t>（三）项目产出情况。</w:t>
      </w:r>
    </w:p>
    <w:p>
      <w:pPr>
        <w:spacing w:line="60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截至202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年底，项目均在合同期内完成，根据各项指标分析，2</w:t>
      </w:r>
      <w:r>
        <w:rPr>
          <w:rFonts w:ascii="仿宋_GB2312" w:hAnsi="Times New Roman" w:eastAsia="仿宋_GB2312"/>
          <w:sz w:val="32"/>
          <w:szCs w:val="32"/>
        </w:rPr>
        <w:t>022</w:t>
      </w:r>
      <w:r>
        <w:rPr>
          <w:rFonts w:hint="eastAsia" w:ascii="仿宋_GB2312" w:hAnsi="Times New Roman" w:eastAsia="仿宋_GB2312"/>
          <w:sz w:val="32"/>
          <w:szCs w:val="32"/>
        </w:rPr>
        <w:t>年实现网厅自助缴款入账</w:t>
      </w:r>
      <w:r>
        <w:rPr>
          <w:rFonts w:ascii="仿宋_GB2312" w:hAnsi="Times New Roman" w:eastAsia="仿宋_GB2312"/>
          <w:sz w:val="32"/>
          <w:szCs w:val="32"/>
        </w:rPr>
        <w:t>80</w:t>
      </w:r>
      <w:r>
        <w:rPr>
          <w:rFonts w:hint="eastAsia" w:ascii="仿宋_GB2312" w:hAnsi="Times New Roman" w:eastAsia="仿宋_GB2312"/>
          <w:sz w:val="32"/>
          <w:szCs w:val="32"/>
        </w:rPr>
        <w:t>笔，金额</w:t>
      </w:r>
      <w:r>
        <w:rPr>
          <w:rFonts w:ascii="仿宋_GB2312" w:hAnsi="Times New Roman" w:eastAsia="仿宋_GB2312"/>
          <w:sz w:val="32"/>
          <w:szCs w:val="32"/>
        </w:rPr>
        <w:t>3887.96</w:t>
      </w:r>
      <w:r>
        <w:rPr>
          <w:rFonts w:hint="eastAsia" w:ascii="仿宋_GB2312" w:hAnsi="Times New Roman" w:eastAsia="仿宋_GB2312"/>
          <w:sz w:val="32"/>
          <w:szCs w:val="32"/>
        </w:rPr>
        <w:t>万元、智能终端查询打印7</w:t>
      </w:r>
      <w:r>
        <w:rPr>
          <w:rFonts w:ascii="仿宋_GB2312" w:hAnsi="Times New Roman" w:eastAsia="仿宋_GB2312"/>
          <w:sz w:val="32"/>
          <w:szCs w:val="32"/>
        </w:rPr>
        <w:t>032</w:t>
      </w:r>
      <w:r>
        <w:rPr>
          <w:rFonts w:hint="eastAsia" w:ascii="仿宋_GB2312" w:hAnsi="Times New Roman" w:eastAsia="仿宋_GB2312"/>
          <w:sz w:val="32"/>
          <w:szCs w:val="32"/>
        </w:rPr>
        <w:t>次，业务办理8</w:t>
      </w:r>
      <w:r>
        <w:rPr>
          <w:rFonts w:ascii="仿宋_GB2312" w:hAnsi="Times New Roman" w:eastAsia="仿宋_GB2312"/>
          <w:sz w:val="32"/>
          <w:szCs w:val="32"/>
        </w:rPr>
        <w:t>84</w:t>
      </w:r>
      <w:r>
        <w:rPr>
          <w:rFonts w:hint="eastAsia" w:ascii="仿宋_GB2312" w:hAnsi="Times New Roman" w:eastAsia="仿宋_GB2312"/>
          <w:sz w:val="32"/>
          <w:szCs w:val="32"/>
        </w:rPr>
        <w:t>笔、开发商网厅涉及3</w:t>
      </w:r>
      <w:r>
        <w:rPr>
          <w:rFonts w:ascii="仿宋_GB2312" w:hAnsi="Times New Roman" w:eastAsia="仿宋_GB2312"/>
          <w:sz w:val="32"/>
          <w:szCs w:val="32"/>
        </w:rPr>
        <w:t>4</w:t>
      </w:r>
      <w:r>
        <w:rPr>
          <w:rFonts w:hint="eastAsia" w:ascii="仿宋_GB2312" w:hAnsi="Times New Roman" w:eastAsia="仿宋_GB2312"/>
          <w:sz w:val="32"/>
          <w:szCs w:val="32"/>
        </w:rPr>
        <w:t>家开发商共6</w:t>
      </w:r>
      <w:r>
        <w:rPr>
          <w:rFonts w:ascii="仿宋_GB2312" w:hAnsi="Times New Roman" w:eastAsia="仿宋_GB2312"/>
          <w:sz w:val="32"/>
          <w:szCs w:val="32"/>
        </w:rPr>
        <w:t>6</w:t>
      </w:r>
      <w:r>
        <w:rPr>
          <w:rFonts w:hint="eastAsia" w:ascii="仿宋_GB2312" w:hAnsi="Times New Roman" w:eastAsia="仿宋_GB2312"/>
          <w:sz w:val="32"/>
          <w:szCs w:val="32"/>
        </w:rPr>
        <w:t>个项目、与结算系统对接银行卡校验共校验7</w:t>
      </w:r>
      <w:r>
        <w:rPr>
          <w:rFonts w:ascii="仿宋_GB2312" w:hAnsi="Times New Roman" w:eastAsia="仿宋_GB2312"/>
          <w:sz w:val="32"/>
          <w:szCs w:val="32"/>
        </w:rPr>
        <w:t>221</w:t>
      </w:r>
      <w:r>
        <w:rPr>
          <w:rFonts w:hint="eastAsia" w:ascii="仿宋_GB2312" w:hAnsi="Times New Roman" w:eastAsia="仿宋_GB2312"/>
          <w:sz w:val="32"/>
          <w:szCs w:val="32"/>
        </w:rPr>
        <w:t>次、助企纾困业务上线后办理缓缴业务8笔，涉及金额2</w:t>
      </w:r>
      <w:r>
        <w:rPr>
          <w:rFonts w:ascii="仿宋_GB2312" w:hAnsi="Times New Roman" w:eastAsia="仿宋_GB2312"/>
          <w:sz w:val="32"/>
          <w:szCs w:val="32"/>
        </w:rPr>
        <w:t>39706</w:t>
      </w:r>
      <w:r>
        <w:rPr>
          <w:rFonts w:hint="eastAsia" w:ascii="仿宋_GB2312" w:hAnsi="Times New Roman" w:eastAsia="仿宋_GB2312"/>
          <w:sz w:val="32"/>
          <w:szCs w:val="32"/>
        </w:rPr>
        <w:t>元，租房提取2</w:t>
      </w:r>
      <w:r>
        <w:rPr>
          <w:rFonts w:ascii="仿宋_GB2312" w:hAnsi="Times New Roman" w:eastAsia="仿宋_GB2312"/>
          <w:sz w:val="32"/>
          <w:szCs w:val="32"/>
        </w:rPr>
        <w:t>11</w:t>
      </w:r>
      <w:r>
        <w:rPr>
          <w:rFonts w:hint="eastAsia" w:ascii="仿宋_GB2312" w:hAnsi="Times New Roman" w:eastAsia="仿宋_GB2312"/>
          <w:sz w:val="32"/>
          <w:szCs w:val="32"/>
        </w:rPr>
        <w:t>笔，涉及金额2</w:t>
      </w:r>
      <w:r>
        <w:rPr>
          <w:rFonts w:ascii="仿宋_GB2312" w:hAnsi="Times New Roman" w:eastAsia="仿宋_GB2312"/>
          <w:sz w:val="32"/>
          <w:szCs w:val="32"/>
        </w:rPr>
        <w:t>13200</w:t>
      </w:r>
      <w:r>
        <w:rPr>
          <w:rFonts w:hint="eastAsia" w:ascii="仿宋_GB2312" w:hAnsi="Times New Roman" w:eastAsia="仿宋_GB2312"/>
          <w:sz w:val="32"/>
          <w:szCs w:val="32"/>
        </w:rPr>
        <w:t>元等。中心根据合同要求及时支付费用。</w:t>
      </w:r>
    </w:p>
    <w:p>
      <w:pPr>
        <w:pStyle w:val="2"/>
        <w:spacing w:before="150"/>
        <w:ind w:left="751"/>
        <w:rPr>
          <w:rFonts w:hint="eastAsia"/>
          <w:w w:val="95"/>
        </w:rPr>
      </w:pPr>
      <w:r>
        <w:rPr>
          <w:w w:val="95"/>
        </w:rPr>
        <w:t>（四）项目效益情况。</w:t>
      </w:r>
    </w:p>
    <w:p>
      <w:pPr>
        <w:spacing w:line="60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减少系统运维费用，节省缴存职工办理成本指标；提高公共服务能力，促进政务信息公开，提高信息系统安全性及稳定性；减少硬件能耗支出，实现节能减排；提高公共服务能力和效率，促进政务信息公开，提升缴存职工满意度。</w:t>
      </w:r>
    </w:p>
    <w:p>
      <w:pPr>
        <w:pStyle w:val="2"/>
        <w:spacing w:before="151"/>
        <w:ind w:left="751"/>
        <w:rPr>
          <w:rFonts w:hint="eastAsia" w:ascii="黑体" w:eastAsia="黑体"/>
        </w:rPr>
      </w:pPr>
      <w:r>
        <w:rPr>
          <w:rFonts w:hint="eastAsia" w:ascii="黑体" w:eastAsia="黑体"/>
        </w:rPr>
        <w:t>五、主要经验及做法</w:t>
      </w:r>
    </w:p>
    <w:p>
      <w:pPr>
        <w:spacing w:line="600" w:lineRule="exact"/>
        <w:ind w:firstLine="640" w:firstLineChars="200"/>
        <w:outlineLvl w:val="0"/>
        <w:rPr>
          <w:rFonts w:hint="eastAsia" w:ascii="仿宋_GB2312" w:hAnsi="Times New Roman" w:eastAsia="仿宋_GB2312"/>
          <w:sz w:val="32"/>
          <w:szCs w:val="32"/>
        </w:rPr>
      </w:pPr>
      <w:r>
        <w:rPr>
          <w:rFonts w:hint="eastAsia" w:ascii="仿宋_GB2312" w:hAnsi="Times New Roman" w:eastAsia="仿宋_GB2312"/>
          <w:sz w:val="32"/>
          <w:szCs w:val="32"/>
        </w:rPr>
        <w:t>一是加强组织领导，便于及时发现项目运行中出现的问题并加以改进，严格按照项目管理制度和财务管理制度实施，确保项目规范。二是加强监督，对日常工作加强规范和监督，防止项目执行过程出现偏差。</w:t>
      </w:r>
    </w:p>
    <w:p>
      <w:pPr>
        <w:pStyle w:val="2"/>
        <w:spacing w:before="149" w:line="326" w:lineRule="auto"/>
        <w:ind w:left="751" w:right="4733"/>
        <w:rPr>
          <w:rFonts w:ascii="黑体" w:eastAsia="黑体"/>
        </w:rPr>
      </w:pPr>
      <w:r>
        <w:rPr>
          <w:rFonts w:hint="eastAsia" w:ascii="黑体" w:eastAsia="黑体"/>
        </w:rPr>
        <w:t>六、存在问题及分析</w:t>
      </w:r>
    </w:p>
    <w:p>
      <w:pPr>
        <w:spacing w:line="600" w:lineRule="exact"/>
        <w:ind w:firstLine="640" w:firstLineChars="200"/>
        <w:outlineLvl w:val="0"/>
        <w:rPr>
          <w:rFonts w:ascii="仿宋_GB2312" w:hAnsi="Times New Roman" w:eastAsia="仿宋_GB2312"/>
          <w:sz w:val="32"/>
          <w:szCs w:val="32"/>
        </w:rPr>
      </w:pPr>
      <w:r>
        <w:rPr>
          <w:rFonts w:hint="eastAsia" w:ascii="仿宋_GB2312" w:hAnsi="Times New Roman" w:eastAsia="仿宋_GB2312"/>
          <w:sz w:val="32"/>
          <w:szCs w:val="32"/>
        </w:rPr>
        <w:t>随着淮北市住房公积金综合服务平台的使用推广，广大住房公积金缴存单位和职工网上业务办理需求逐步增大，现虽已按照进度完成当年开发进度，但提取全程网办还需要与各家商业银行分别进行开发对接、数据共享的基础数据质量在未来的信息化建设中需进一步加强。</w:t>
      </w:r>
    </w:p>
    <w:p>
      <w:pPr>
        <w:pStyle w:val="2"/>
        <w:spacing w:before="149" w:line="326" w:lineRule="auto"/>
        <w:ind w:left="751" w:right="4733"/>
        <w:rPr>
          <w:rFonts w:hint="eastAsia" w:ascii="黑体" w:eastAsia="黑体"/>
        </w:rPr>
      </w:pPr>
      <w:r>
        <w:rPr>
          <w:rFonts w:hint="eastAsia" w:ascii="黑体" w:eastAsia="黑体"/>
        </w:rPr>
        <w:t>七、有关建议</w:t>
      </w:r>
    </w:p>
    <w:p>
      <w:pPr>
        <w:pStyle w:val="2"/>
        <w:spacing w:before="6" w:line="326" w:lineRule="auto"/>
        <w:ind w:left="106" w:right="109" w:firstLine="645"/>
        <w:rPr>
          <w:rFonts w:hint="eastAsia"/>
          <w:spacing w:val="4"/>
        </w:rPr>
      </w:pPr>
      <w:r>
        <w:rPr>
          <w:spacing w:val="4"/>
          <w:w w:val="95"/>
        </w:rPr>
        <w:t>主要针对项目存在的问题，着眼于项目的总体目标，从项目政策、部门管理、项目管理、预算管理等多个角度，提出加</w:t>
      </w:r>
      <w:r>
        <w:rPr>
          <w:spacing w:val="4"/>
        </w:rPr>
        <w:t>强和改进管理的意见建议</w:t>
      </w:r>
    </w:p>
    <w:p>
      <w:pPr>
        <w:pStyle w:val="2"/>
        <w:spacing w:before="6" w:line="326" w:lineRule="auto"/>
        <w:ind w:left="106" w:right="109" w:firstLine="645"/>
        <w:rPr>
          <w:rFonts w:hint="eastAsia"/>
          <w:spacing w:val="4"/>
        </w:rPr>
      </w:pPr>
      <w:r>
        <w:rPr>
          <w:rFonts w:hint="eastAsia" w:hAnsi="Times New Roman" w:cs="Times New Roman"/>
        </w:rPr>
        <w:t>进一步与数据局联系，增加数据共享，完成业务在线办理核查；进一步与商业银行联系，对接数据，完善提取全程网办功能。</w:t>
      </w:r>
    </w:p>
    <w:p>
      <w:pPr>
        <w:pStyle w:val="2"/>
        <w:ind w:firstLine="608" w:firstLineChars="200"/>
        <w:rPr>
          <w:rFonts w:ascii="黑体"/>
        </w:rPr>
      </w:pPr>
      <w:r>
        <w:rPr>
          <w:rFonts w:hint="eastAsia" w:ascii="黑体" w:eastAsia="黑体"/>
          <w:w w:val="95"/>
        </w:rPr>
        <w:t>八、其他需要说明的问题</w:t>
      </w:r>
    </w:p>
    <w:p>
      <w:pPr>
        <w:pStyle w:val="8"/>
        <w:tabs>
          <w:tab w:val="left" w:pos="1715"/>
        </w:tabs>
        <w:spacing w:before="152"/>
        <w:jc w:val="left"/>
        <w:rPr>
          <w:rFonts w:hint="eastAsia"/>
          <w:sz w:val="32"/>
          <w:lang w:eastAsia="zh-CN"/>
        </w:rPr>
      </w:pPr>
      <w:r>
        <w:rPr>
          <w:rFonts w:hint="eastAsia"/>
          <w:sz w:val="32"/>
        </w:rPr>
        <w:t>无</w:t>
      </w:r>
      <w:r>
        <w:rPr>
          <w:rFonts w:hint="eastAsia"/>
          <w:sz w:val="32"/>
          <w:lang w:eastAsia="zh-CN"/>
        </w:rPr>
        <w:t>。</w:t>
      </w:r>
    </w:p>
    <w:p>
      <w:pPr>
        <w:pStyle w:val="8"/>
        <w:tabs>
          <w:tab w:val="left" w:pos="1715"/>
        </w:tabs>
        <w:spacing w:before="152"/>
        <w:jc w:val="left"/>
        <w:rPr>
          <w:rFonts w:hint="eastAsia"/>
          <w:sz w:val="32"/>
          <w:lang w:eastAsia="zh-CN"/>
        </w:rPr>
      </w:pPr>
    </w:p>
    <w:p>
      <w:pPr>
        <w:pStyle w:val="9"/>
        <w:adjustRightInd w:val="0"/>
        <w:snapToGrid w:val="0"/>
        <w:spacing w:before="0" w:after="0" w:line="240" w:lineRule="auto"/>
        <w:outlineLvl w:val="9"/>
        <w:rPr>
          <w:rFonts w:ascii="华文中宋" w:hAnsi="华文中宋" w:eastAsia="华文中宋" w:cs="华文中宋"/>
          <w:sz w:val="32"/>
          <w:szCs w:val="32"/>
        </w:rPr>
      </w:pPr>
      <w:r>
        <w:rPr>
          <w:rFonts w:hint="eastAsia" w:ascii="华文中宋" w:hAnsi="华文中宋" w:eastAsia="华文中宋" w:cs="华文中宋"/>
          <w:sz w:val="32"/>
          <w:szCs w:val="32"/>
        </w:rPr>
        <w:t>淮北市住房公积金管理中心公积金信息系统网络维护项目支出绩效自评报告</w:t>
      </w:r>
    </w:p>
    <w:p>
      <w:pPr>
        <w:pStyle w:val="9"/>
        <w:adjustRightInd w:val="0"/>
        <w:snapToGrid w:val="0"/>
        <w:spacing w:before="0" w:after="0" w:line="240" w:lineRule="auto"/>
        <w:outlineLvl w:val="9"/>
        <w:rPr>
          <w:rFonts w:ascii="华文中宋" w:hAnsi="华文中宋" w:eastAsia="华文中宋" w:cs="华文中宋"/>
          <w:sz w:val="32"/>
          <w:szCs w:val="32"/>
        </w:rPr>
      </w:pPr>
    </w:p>
    <w:p>
      <w:pPr>
        <w:spacing w:line="480" w:lineRule="auto"/>
        <w:ind w:firstLine="640" w:firstLineChars="200"/>
        <w:rPr>
          <w:rFonts w:ascii="黑体" w:hAnsi="黑体" w:eastAsia="黑体" w:cs="黑体"/>
          <w:sz w:val="32"/>
          <w:szCs w:val="32"/>
        </w:rPr>
      </w:pPr>
      <w:r>
        <w:rPr>
          <w:rFonts w:hint="eastAsia" w:ascii="黑体" w:hAnsi="黑体" w:eastAsia="黑体" w:cs="黑体"/>
          <w:sz w:val="32"/>
          <w:szCs w:val="32"/>
        </w:rPr>
        <w:t>一、项目基本情况</w:t>
      </w:r>
    </w:p>
    <w:p>
      <w:pPr>
        <w:spacing w:line="600" w:lineRule="exact"/>
        <w:ind w:firstLine="643" w:firstLineChars="200"/>
        <w:outlineLvl w:val="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（一）项目概况</w:t>
      </w:r>
    </w:p>
    <w:p>
      <w:pPr>
        <w:ind w:firstLine="640" w:firstLineChars="200"/>
        <w:rPr>
          <w:rFonts w:ascii="仿宋_GB2312" w:eastAsia="仿宋_GB2312"/>
          <w:sz w:val="32"/>
          <w:szCs w:val="32"/>
        </w:rPr>
      </w:pPr>
      <w:r>
        <w:rPr>
          <w:rFonts w:hint="eastAsia" w:ascii="仿宋_GB2312" w:hAnsi="Times New Roman" w:eastAsia="仿宋_GB2312" w:cs="Times New Roman"/>
          <w:sz w:val="32"/>
          <w:szCs w:val="32"/>
        </w:rPr>
        <w:t>为了进一步保障中心系统稳定运行、数据安全可靠，需对住房公积金信息系统网络开展维护及线路、空间租用工作。包含：综合服务平台运维、互联网+政务服务运维、机房硬件维护、安全软件维护、日常维护、等保测评、自助终端、24口光纤交换机、HBA卡及线材、视频主机及摄像头、专线电路租用、互联网线路租用、征信线路租用、云备份空间租用、钉钉办公服务等，共</w:t>
      </w:r>
      <w:r>
        <w:rPr>
          <w:rFonts w:ascii="仿宋_GB2312" w:hAnsi="Times New Roman" w:eastAsia="仿宋_GB2312" w:cs="Times New Roman"/>
          <w:sz w:val="32"/>
          <w:szCs w:val="32"/>
        </w:rPr>
        <w:t>1239657.6</w:t>
      </w:r>
      <w:r>
        <w:rPr>
          <w:rFonts w:hint="eastAsia" w:ascii="仿宋_GB2312" w:hAnsi="Times New Roman" w:eastAsia="仿宋_GB2312" w:cs="Times New Roman"/>
          <w:sz w:val="32"/>
          <w:szCs w:val="32"/>
        </w:rPr>
        <w:t>元。</w:t>
      </w:r>
    </w:p>
    <w:p>
      <w:pPr>
        <w:spacing w:line="600" w:lineRule="exact"/>
        <w:ind w:firstLine="643" w:firstLineChars="200"/>
        <w:outlineLvl w:val="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（二）项目绩效目标</w:t>
      </w:r>
    </w:p>
    <w:p>
      <w:pPr>
        <w:spacing w:line="600" w:lineRule="exact"/>
        <w:ind w:firstLine="640" w:firstLineChars="200"/>
        <w:outlineLvl w:val="0"/>
        <w:rPr>
          <w:rFonts w:ascii="仿宋_GB2312" w:hAnsi="Times New Roman" w:eastAsia="仿宋_GB2312" w:cs="Times New Roman"/>
          <w:sz w:val="32"/>
          <w:szCs w:val="32"/>
        </w:rPr>
      </w:pPr>
      <w:r>
        <w:rPr>
          <w:rFonts w:hint="eastAsia" w:ascii="仿宋_GB2312" w:hAnsi="仿宋_GB2312" w:eastAsia="仿宋_GB2312" w:cs="仿宋_GB2312"/>
          <w:sz w:val="32"/>
          <w:szCs w:val="32"/>
        </w:rPr>
        <w:t>确保中心数据安全，对住房公积金信息系统开展软硬件及网络维护，为保障系统流畅运行，租用专线及互联网线路、空间。</w:t>
      </w:r>
    </w:p>
    <w:p>
      <w:pPr>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二、绩效评价工作开展情况</w:t>
      </w:r>
    </w:p>
    <w:p>
      <w:pPr>
        <w:spacing w:line="600" w:lineRule="exact"/>
        <w:ind w:firstLine="602" w:firstLineChars="200"/>
        <w:outlineLvl w:val="0"/>
        <w:rPr>
          <w:rFonts w:ascii="仿宋_GB2312" w:hAnsi="Times New Roman" w:eastAsia="仿宋_GB2312" w:cs="Times New Roman"/>
          <w:b/>
          <w:bCs/>
          <w:sz w:val="30"/>
        </w:rPr>
      </w:pPr>
      <w:r>
        <w:rPr>
          <w:rFonts w:hint="eastAsia" w:ascii="仿宋_GB2312" w:hAnsi="Times New Roman" w:eastAsia="仿宋_GB2312" w:cs="Times New Roman"/>
          <w:b/>
          <w:bCs/>
          <w:sz w:val="30"/>
        </w:rPr>
        <w:t>（一）绩效评价目的、对象和范围</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本次绩效评价目的：提升部门评价质量，完善中心网上业务，提高服务效能，评判系统维护成效。</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评价对象：市住房公积各类业务的线上线下系统服务的连续性</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评价范围：市住房公积各类业务的线上线下系统服务的决策、过程、产出、效益。</w:t>
      </w:r>
    </w:p>
    <w:p>
      <w:pPr>
        <w:spacing w:line="600" w:lineRule="exact"/>
        <w:ind w:firstLine="643" w:firstLineChars="200"/>
        <w:outlineLvl w:val="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（二）绩效评价原则、评价指标体系、评价方法、评价标准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绩效评价原则：根据《关于印发&lt;淮北市预算绩效管理考核暂行办法&gt;等相关办法的通知》等文件规定，绩效评价指标的确定遵循以下基本原则：科学公正、统筹兼顾、激励约束、公开透明。</w:t>
      </w:r>
    </w:p>
    <w:p>
      <w:pPr>
        <w:spacing w:line="600" w:lineRule="exact"/>
        <w:ind w:firstLine="640" w:firstLineChars="200"/>
        <w:rPr>
          <w:rFonts w:ascii="仿宋_GB2312" w:eastAsia="仿宋_GB2312" w:cs="仿宋_GB2312"/>
          <w:b/>
          <w:bCs/>
          <w:sz w:val="32"/>
          <w:szCs w:val="32"/>
        </w:rPr>
      </w:pPr>
      <w:r>
        <w:rPr>
          <w:rFonts w:hint="eastAsia" w:ascii="仿宋_GB2312" w:hAnsi="Times New Roman" w:eastAsia="仿宋_GB2312" w:cs="Times New Roman"/>
          <w:sz w:val="32"/>
          <w:szCs w:val="32"/>
        </w:rPr>
        <w:t>2</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评价指标体系：项目绩效评价工作组根据福州市市直部门预算绩效评价管理暂行办法的要求，以项目决策、过程、产出、效益为评价内容，依据科学公正、统筹兼顾、激励约束、公开透明原则，设计绩效评价指标体系。指标体系共设置</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个一级指标、</w:t>
      </w:r>
      <w:r>
        <w:rPr>
          <w:rFonts w:ascii="仿宋_GB2312" w:hAnsi="Times New Roman" w:eastAsia="仿宋_GB2312" w:cs="Times New Roman"/>
          <w:sz w:val="32"/>
          <w:szCs w:val="32"/>
        </w:rPr>
        <w:t>10</w:t>
      </w:r>
      <w:r>
        <w:rPr>
          <w:rFonts w:hint="eastAsia" w:ascii="仿宋_GB2312" w:hAnsi="Times New Roman" w:eastAsia="仿宋_GB2312" w:cs="Times New Roman"/>
          <w:sz w:val="32"/>
          <w:szCs w:val="32"/>
        </w:rPr>
        <w:t>个二级指标、1</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个三级指标。评价指标体系满分值为100分，其中：产出5</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分、效益30分、满意度1</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分、执行1</w:t>
      </w:r>
      <w:r>
        <w:rPr>
          <w:rFonts w:ascii="仿宋_GB2312" w:hAnsi="Times New Roman" w:eastAsia="仿宋_GB2312" w:cs="Times New Roman"/>
          <w:sz w:val="32"/>
          <w:szCs w:val="32"/>
        </w:rPr>
        <w:t>0</w:t>
      </w:r>
      <w:r>
        <w:rPr>
          <w:rFonts w:hint="eastAsia" w:ascii="仿宋_GB2312" w:hAnsi="Times New Roman" w:eastAsia="仿宋_GB2312" w:cs="Times New Roman"/>
          <w:sz w:val="32"/>
          <w:szCs w:val="32"/>
        </w:rPr>
        <w:t>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3.评价方法：</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本次绩效评价主要采用比较法、公众评判法。</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（1）比较法。是指通过实际支出、实施效果等与绩效目标等的比较，综合分析绩效目标实现程度。</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）服务对象评判法。是指通过对服务对象进行问卷及抽样调查等对财政支出的效果进行评判，评价绩效目标实现程度。</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 评价标准</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淮北市市直部门预算绩效评价管理暂行办法》文件，绩效评价标准有以下4种：①计划标准。是指以预先制定的目标、计划、预算、定额等数据作为评价的标准。②行业标准。是指参照国家公布的行业指标数据制定的评价标准。③历史标准。是指参照同类指标的历史数据制定的评价标准。④财政部门和预算部门确认或认可的其他标准。根据住房公积金综合服务平台项目实施的实际情况，主要采用第一种标准,即以相关政策文件和中心的绩效目标为标准对住房公积金综合服务平台项目的绩效目标完成度进行评价。</w:t>
      </w:r>
    </w:p>
    <w:p>
      <w:pPr>
        <w:spacing w:line="600" w:lineRule="exact"/>
        <w:ind w:firstLine="643" w:firstLineChars="200"/>
        <w:outlineLvl w:val="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（三）绩效评价工作过程</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1.成立绩效评价工作组，制定工作实施方案。</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2.召集资金使用部门工作人员讨论绩效评价分工以及佐证材料采集工作。此外，通过网上调查问卷，获取政策知晓率以及服务对象满意度数据资料。</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3.拟定绩效评价指标体系，完成反馈和修改。拟定专项资金绩效评价指标体系，与资金使用部门商讨指标体系，根据反馈意见，修订绩效评价指标体系。</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4.根据评价需要补充新的数据资料。根据修订后的指标体系以及初步评价过程中出现的新问题，进行交流讨论，进一步搜集绩效评价所需的数据和资料。</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5.全面分析并撰写报告初稿。根据已确定的指标体系，对专项资金的使用情况、使用效益和服务对象满意度进行全面分析，并完成绩效评价报告初稿。</w:t>
      </w:r>
    </w:p>
    <w:p>
      <w:pPr>
        <w:spacing w:line="600" w:lineRule="exact"/>
        <w:ind w:firstLine="640" w:firstLineChars="200"/>
        <w:rPr>
          <w:rFonts w:ascii="仿宋_GB2312" w:eastAsia="仿宋_GB2312" w:cs="仿宋_GB2312"/>
          <w:b/>
          <w:bCs/>
          <w:sz w:val="32"/>
          <w:szCs w:val="32"/>
        </w:rPr>
      </w:pPr>
      <w:r>
        <w:rPr>
          <w:rFonts w:hint="eastAsia" w:ascii="仿宋_GB2312" w:hAnsi="Times New Roman" w:eastAsia="仿宋_GB2312" w:cs="Times New Roman"/>
          <w:sz w:val="32"/>
          <w:szCs w:val="32"/>
        </w:rPr>
        <w:t>6.反馈、修改并完成报告终稿。提交评价报告初稿，并征询意见，根据意见对初稿进行修改，撰写自评报告，报有关领导审批签发后送有关部门。</w:t>
      </w:r>
    </w:p>
    <w:p>
      <w:pPr>
        <w:spacing w:line="480" w:lineRule="auto"/>
        <w:ind w:firstLine="640" w:firstLineChars="200"/>
        <w:rPr>
          <w:rFonts w:ascii="黑体" w:hAnsi="黑体" w:eastAsia="黑体" w:cs="黑体"/>
          <w:sz w:val="32"/>
          <w:szCs w:val="32"/>
        </w:rPr>
      </w:pPr>
      <w:r>
        <w:rPr>
          <w:rFonts w:hint="eastAsia" w:ascii="黑体" w:hAnsi="黑体" w:eastAsia="黑体" w:cs="黑体"/>
          <w:sz w:val="32"/>
          <w:szCs w:val="32"/>
        </w:rPr>
        <w:t>三、综合评价情况及评价结论</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公积金信息系统网络维护项目基本完成，达到预期效果，确保中心系统安全稳定运行。</w:t>
      </w:r>
    </w:p>
    <w:p>
      <w:pPr>
        <w:spacing w:line="480" w:lineRule="auto"/>
        <w:ind w:firstLine="640" w:firstLineChars="200"/>
        <w:rPr>
          <w:rFonts w:ascii="黑体" w:hAnsi="黑体" w:eastAsia="黑体" w:cs="黑体"/>
          <w:sz w:val="32"/>
          <w:szCs w:val="32"/>
        </w:rPr>
      </w:pPr>
      <w:r>
        <w:rPr>
          <w:rFonts w:hint="eastAsia" w:ascii="黑体" w:hAnsi="黑体" w:eastAsia="黑体" w:cs="黑体"/>
          <w:sz w:val="32"/>
          <w:szCs w:val="32"/>
        </w:rPr>
        <w:t>四、绩效评价指标分析</w:t>
      </w:r>
    </w:p>
    <w:p>
      <w:pPr>
        <w:spacing w:line="480" w:lineRule="auto"/>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（一）项目决策情况</w:t>
      </w:r>
    </w:p>
    <w:p>
      <w:pPr>
        <w:spacing w:line="480" w:lineRule="auto"/>
        <w:ind w:firstLine="640" w:firstLineChars="200"/>
        <w:rPr>
          <w:rFonts w:ascii="仿宋_GB2312" w:eastAsia="仿宋_GB2312" w:cs="仿宋_GB2312"/>
          <w:b/>
          <w:bCs/>
          <w:sz w:val="32"/>
          <w:szCs w:val="32"/>
        </w:rPr>
      </w:pPr>
      <w:r>
        <w:rPr>
          <w:rFonts w:hint="eastAsia" w:ascii="仿宋_GB2312" w:eastAsia="仿宋_GB2312" w:cs="仿宋_GB2312"/>
          <w:sz w:val="32"/>
          <w:szCs w:val="32"/>
        </w:rPr>
        <w:t>项目符合国家法律法规、国民经济发展规划和相关政策，符合行业发展规划和政策要求；与部门职责范围相符，属于部门履职所需。项目绩效目标进行了细化分解，指标值清晰、可衡量，绩效指标与项目目标任务、计划数相对应。项目资金根据各子项实际需求分配，依据基本充分。项目资金分配额度合理，与项目实际需求相适应。</w:t>
      </w:r>
    </w:p>
    <w:p>
      <w:pPr>
        <w:spacing w:line="480" w:lineRule="auto"/>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（二）项目过程情况</w:t>
      </w:r>
    </w:p>
    <w:p>
      <w:pPr>
        <w:spacing w:line="480" w:lineRule="auto"/>
        <w:ind w:firstLine="640" w:firstLineChars="200"/>
        <w:rPr>
          <w:rFonts w:ascii="仿宋_GB2312" w:eastAsia="仿宋_GB2312" w:cs="仿宋_GB2312"/>
          <w:b/>
          <w:bCs/>
          <w:sz w:val="32"/>
          <w:szCs w:val="32"/>
        </w:rPr>
      </w:pPr>
      <w:r>
        <w:rPr>
          <w:rFonts w:hint="eastAsia" w:ascii="仿宋_GB2312" w:hAnsi="Times New Roman" w:eastAsia="仿宋_GB2312" w:cs="Times New Roman"/>
          <w:sz w:val="32"/>
          <w:szCs w:val="32"/>
        </w:rPr>
        <w:t>202</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年全年按维护合同付款，保障部门预算、资产管理等各信息系统安全高效运行，进一步提高管理效率和服务对象满意度。</w:t>
      </w:r>
    </w:p>
    <w:p>
      <w:pPr>
        <w:spacing w:line="60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（三）项目产出情况</w:t>
      </w:r>
    </w:p>
    <w:p>
      <w:pPr>
        <w:spacing w:line="48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年12月，项目完成支付，保障部门预算、资产管理等各信息系统安全高效运行，进一步提高管理效率和服务对象满意度。</w:t>
      </w:r>
    </w:p>
    <w:p>
      <w:pPr>
        <w:spacing w:line="600" w:lineRule="exact"/>
        <w:ind w:firstLine="643" w:firstLineChars="200"/>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（四）项目效益情况</w:t>
      </w:r>
    </w:p>
    <w:p>
      <w:pPr>
        <w:spacing w:line="480" w:lineRule="auto"/>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减少系统运维费用，节省缴存职工办理成本指标；提高公共服务能力，促进政务信息公开，提高信息系统安全性及稳定性；减少硬件能耗支出，实现节能减排；提高公共服务能力和效率，促进政务信息公开，提升缴存职工满意度。</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五、主要经验及做法</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一是加强组织领导，便于及时发现项目运行中出现的问题并加以改进，严格按照项目管理制度和财务管理制度实施，确保项目规范。二是加强监督，对日常工作加强规范和监督，防止项目执行过程出现偏差。</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六、存在的主要问题及原因分析</w:t>
      </w:r>
    </w:p>
    <w:p>
      <w:pPr>
        <w:spacing w:line="600" w:lineRule="exact"/>
        <w:ind w:firstLine="640" w:firstLineChars="200"/>
        <w:rPr>
          <w:rFonts w:ascii="仿宋_GB2312" w:eastAsia="仿宋_GB2312" w:cs="仿宋_GB2312"/>
          <w:b/>
          <w:bCs/>
          <w:sz w:val="32"/>
          <w:szCs w:val="32"/>
        </w:rPr>
      </w:pPr>
      <w:r>
        <w:rPr>
          <w:rFonts w:hint="eastAsia" w:ascii="仿宋_GB2312" w:hAnsi="Times New Roman" w:eastAsia="仿宋_GB2312" w:cs="Times New Roman"/>
          <w:sz w:val="32"/>
          <w:szCs w:val="32"/>
        </w:rPr>
        <w:t>随着</w:t>
      </w:r>
      <w:r>
        <w:rPr>
          <w:rFonts w:hint="eastAsia" w:ascii="仿宋_GB2312" w:hAnsi="黑体" w:eastAsia="仿宋_GB2312" w:cs="Times New Roman"/>
          <w:sz w:val="32"/>
          <w:szCs w:val="32"/>
        </w:rPr>
        <w:t>淮北市住房公积金线上线下各项业务的使用推广，广大住房公积金缴存单位和职工网上业务办理需求逐步增大，现虽已基本按照进度完成当年项目进度，但业务需求的不断提升的同时，对公积金系统网络的考验也在不断提升，这一点在未来的信息化建设中需进一步加强。</w:t>
      </w:r>
    </w:p>
    <w:p>
      <w:pPr>
        <w:spacing w:line="480" w:lineRule="auto"/>
        <w:ind w:firstLine="627" w:firstLineChars="196"/>
        <w:rPr>
          <w:rFonts w:ascii="黑体" w:hAnsi="黑体" w:eastAsia="黑体" w:cs="黑体"/>
          <w:sz w:val="32"/>
          <w:szCs w:val="32"/>
        </w:rPr>
      </w:pPr>
      <w:r>
        <w:rPr>
          <w:rFonts w:hint="eastAsia" w:ascii="黑体" w:hAnsi="黑体" w:eastAsia="黑体" w:cs="黑体"/>
          <w:sz w:val="32"/>
          <w:szCs w:val="32"/>
        </w:rPr>
        <w:t>七、有关建议</w:t>
      </w:r>
    </w:p>
    <w:p>
      <w:pPr>
        <w:spacing w:line="480" w:lineRule="auto"/>
        <w:ind w:firstLine="627" w:firstLineChars="196"/>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rPr>
        <w:t>无</w:t>
      </w:r>
      <w:r>
        <w:rPr>
          <w:rFonts w:hint="eastAsia" w:ascii="仿宋_GB2312" w:hAnsi="黑体" w:eastAsia="仿宋_GB2312" w:cs="Times New Roman"/>
          <w:sz w:val="32"/>
          <w:szCs w:val="32"/>
          <w:lang w:eastAsia="zh-CN"/>
        </w:rPr>
        <w:t>。</w:t>
      </w:r>
    </w:p>
    <w:p>
      <w:pPr>
        <w:spacing w:line="480" w:lineRule="auto"/>
        <w:ind w:firstLine="627" w:firstLineChars="196"/>
        <w:rPr>
          <w:rFonts w:hint="eastAsia" w:ascii="仿宋_GB2312" w:hAnsi="黑体" w:eastAsia="仿宋_GB2312" w:cs="Times New Roman"/>
          <w:sz w:val="32"/>
          <w:szCs w:val="32"/>
          <w:lang w:eastAsia="zh-CN"/>
        </w:rPr>
      </w:pP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淮北市住房公积金管理中心住房公积金担保服务费项目支出绩效自评报告</w:t>
      </w:r>
    </w:p>
    <w:p>
      <w:pPr>
        <w:ind w:firstLine="643" w:firstLineChars="200"/>
        <w:rPr>
          <w:rFonts w:ascii="宋体"/>
          <w:b/>
          <w:sz w:val="32"/>
          <w:szCs w:val="32"/>
        </w:rPr>
      </w:pPr>
      <w:r>
        <w:rPr>
          <w:rFonts w:hint="eastAsia" w:ascii="宋体" w:hAnsi="宋体"/>
          <w:b/>
          <w:sz w:val="32"/>
          <w:szCs w:val="32"/>
        </w:rPr>
        <w:t>一、基本情况</w:t>
      </w:r>
    </w:p>
    <w:p>
      <w:pPr>
        <w:ind w:firstLine="643" w:firstLineChars="200"/>
        <w:rPr>
          <w:rFonts w:ascii="仿宋" w:hAnsi="仿宋" w:eastAsia="仿宋"/>
          <w:b/>
          <w:sz w:val="32"/>
          <w:szCs w:val="32"/>
        </w:rPr>
      </w:pPr>
      <w:r>
        <w:rPr>
          <w:rFonts w:hint="eastAsia" w:ascii="仿宋" w:hAnsi="仿宋" w:eastAsia="仿宋"/>
          <w:b/>
          <w:sz w:val="32"/>
          <w:szCs w:val="32"/>
        </w:rPr>
        <w:t>（一）项目概况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根据（淮公委[2013]4号）《关于补贴住房公积金贷款担保费的通知》文件精神，贴补公积金贷款人担保手续费，随着贷款量的增大，202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en-US" w:eastAsia="zh-CN"/>
        </w:rPr>
        <w:t>担保服务费预算</w:t>
      </w:r>
      <w:r>
        <w:rPr>
          <w:rFonts w:hint="eastAsia" w:ascii="仿宋_GB2312" w:hAnsi="仿宋_GB2312" w:eastAsia="仿宋_GB2312" w:cs="仿宋_GB2312"/>
          <w:sz w:val="32"/>
          <w:szCs w:val="32"/>
        </w:rPr>
        <w:t>350万元。为防范住房公积金贷款风险，当借款人因各种原因无法偿还贷款时，担保公司提供连带责任保证，偿还住房公积金贷款债务。保证责任的范围包括贷款本金及利息、违约金、逾期罚息和为实现债权发生的费用。担保公司还承担贷中贷后部分服务工作。</w:t>
      </w:r>
    </w:p>
    <w:p>
      <w:pPr>
        <w:ind w:firstLine="643" w:firstLineChars="200"/>
        <w:rPr>
          <w:rFonts w:ascii="仿宋" w:hAnsi="仿宋" w:eastAsia="仿宋"/>
          <w:b/>
          <w:sz w:val="32"/>
          <w:szCs w:val="32"/>
        </w:rPr>
      </w:pPr>
      <w:r>
        <w:rPr>
          <w:rFonts w:hint="eastAsia" w:ascii="仿宋" w:hAnsi="仿宋" w:eastAsia="仿宋"/>
          <w:b/>
          <w:sz w:val="32"/>
          <w:szCs w:val="32"/>
        </w:rPr>
        <w:t>（二）项目绩效目标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通过担保公司及时有效的催缴住房公积金逾期贷款，每月定期清偿逾期贷款，实现经担保公司担保的住房公积金贷款逾期率为0。</w:t>
      </w:r>
    </w:p>
    <w:p>
      <w:pPr>
        <w:ind w:firstLine="643" w:firstLineChars="200"/>
        <w:rPr>
          <w:rFonts w:ascii="宋体"/>
          <w:b/>
          <w:sz w:val="32"/>
          <w:szCs w:val="32"/>
        </w:rPr>
      </w:pPr>
      <w:r>
        <w:rPr>
          <w:rFonts w:hint="eastAsia" w:ascii="宋体" w:hAnsi="宋体"/>
          <w:b/>
          <w:sz w:val="32"/>
          <w:szCs w:val="32"/>
        </w:rPr>
        <w:t>二、绩效评价工作开展情况</w:t>
      </w:r>
    </w:p>
    <w:p>
      <w:pPr>
        <w:ind w:firstLine="643" w:firstLineChars="200"/>
        <w:rPr>
          <w:rFonts w:ascii="仿宋" w:hAnsi="仿宋" w:eastAsia="仿宋"/>
          <w:b/>
          <w:sz w:val="32"/>
          <w:szCs w:val="32"/>
        </w:rPr>
      </w:pPr>
      <w:r>
        <w:rPr>
          <w:rFonts w:hint="eastAsia" w:ascii="仿宋" w:hAnsi="仿宋" w:eastAsia="仿宋"/>
          <w:b/>
          <w:sz w:val="32"/>
          <w:szCs w:val="32"/>
        </w:rPr>
        <w:t>（一）绩效评价目的、对象和范围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评价目的：有效化解住房公积金个人购房贷款风险，提高住房公积金贷款担保公司的服务意识和管理水平，促进担保公司严格履行住房公积金贷款担保业务服务协议。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评价对象：淮北市住房公积金担保服务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评价范围：淮北市住房公积金担保服务平台决策、过程、产出、效益。</w:t>
      </w:r>
    </w:p>
    <w:p>
      <w:pPr>
        <w:ind w:firstLine="643" w:firstLineChars="200"/>
        <w:rPr>
          <w:rFonts w:ascii="仿宋" w:hAnsi="仿宋" w:eastAsia="仿宋"/>
          <w:b/>
          <w:sz w:val="32"/>
          <w:szCs w:val="32"/>
        </w:rPr>
      </w:pPr>
      <w:r>
        <w:rPr>
          <w:rFonts w:hint="eastAsia" w:ascii="仿宋" w:hAnsi="仿宋" w:eastAsia="仿宋"/>
          <w:b/>
          <w:sz w:val="32"/>
          <w:szCs w:val="32"/>
        </w:rPr>
        <w:t>（二）绩效评价原则、评价指标体系、评价方法、评价标准等。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1.绩效评价原则：根据《关于印发&lt;淮北市预算绩效管理考核暂行办法&gt;等相关办法的通知》等文件规定，绩效评价指标的确定遵循以下基本原则：科学公正、统筹兼顾、激励约束、公开透明。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评价指标体系：项目绩效评价工作组要求，以项目决策、过程、产出、效益为评价内容，依据科学公正、统筹兼顾、激励约束、公开透明原则，设计绩效评价指标体系。指标体系共设置3个一级指标、9个二级指标、14个三级指标。评价指标体系满分值为100分，其中：产出50分、效益30分、满意度20分。具体指标体系和评价得分见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3.评价方法：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本次绩效评价主要采用比较法、公众评判法。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（1）比较法。是指通过实际支出、实施效果等与绩效目标等的比较，综合分析绩效目标实现程度。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（2）服务对象评判法。是指通过对服务对象进行问卷及抽样调查等对财政支出的效果进行评判，评价绩效目标实现程度。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评价标准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淮北市市直部门预算绩效评价管理暂行办法》文件，绩效评价标准有以下4种：①计划标准。是指以预先制定的目标、计划、预算、定额等数据作为评价的标准。②行业标准。是指参照国家公布的行业指标数据制定的评价标准。③历史标准。是指参照同类指标的历史数据制定的评价标准。④财政部门和预算部门确认或认可的其他标准。根据住房公积金担保服务费项目实施的实际情况，主要采用第一种标准进行评价。</w:t>
      </w:r>
    </w:p>
    <w:p>
      <w:pPr>
        <w:ind w:firstLine="643" w:firstLineChars="200"/>
        <w:rPr>
          <w:rFonts w:ascii="仿宋" w:hAnsi="仿宋" w:eastAsia="仿宋"/>
          <w:b/>
          <w:sz w:val="32"/>
          <w:szCs w:val="32"/>
        </w:rPr>
      </w:pPr>
      <w:r>
        <w:rPr>
          <w:rFonts w:hint="eastAsia" w:ascii="仿宋" w:hAnsi="仿宋" w:eastAsia="仿宋"/>
          <w:b/>
          <w:sz w:val="32"/>
          <w:szCs w:val="32"/>
        </w:rPr>
        <w:t>（三）绩效评价工作过程。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1.成立绩效评价工作组，制定工作实施方案。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2.召集各相关业务科室讨论绩效评价分工以及佐证材料采集工作。此外，通过网上调查问卷，获取政策知晓率以及服务对象满意度数据资料。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3.拟定绩效评价指标体系，完成反馈和修改。工作组拟定专项资金绩效评价指标体系，与资金使用部门商讨指标体系，根据反馈意见，修订绩效评价指标体系。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4.根据评价需要补充新的数据资料。根据修订后的指标体系以及初步评价过程中出现的新问题，工作组与资金使用部门进行交流讨论，进一步搜集绩效评价所需的数据和资料。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5.全面分析并撰写报告初稿。根据已确定的指标体系，对专项资金的使用情况、使用效益和服务对象满意度进行全面分析，并完成绩效评价报告初稿。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6.反馈、修改并完成报告终稿。工作组向资金使用部门提交评价报告初稿，并征询意见，根据意见对初稿进行修改，完成报告，报有关领导审批签发后送有关部门。</w:t>
      </w:r>
    </w:p>
    <w:p>
      <w:pPr>
        <w:ind w:firstLine="723" w:firstLineChars="200"/>
        <w:rPr>
          <w:rFonts w:ascii="宋体"/>
          <w:b/>
          <w:sz w:val="36"/>
          <w:szCs w:val="36"/>
        </w:rPr>
      </w:pPr>
      <w:r>
        <w:rPr>
          <w:rFonts w:hint="eastAsia" w:ascii="宋体" w:hAnsi="宋体"/>
          <w:b/>
          <w:sz w:val="36"/>
          <w:szCs w:val="36"/>
        </w:rPr>
        <w:t>三、综合评价情况及评价结论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本次绩效评价从决策、过程、产出、效益四个方面分析评价，202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年度住房公积金担保服务项目支出绩效评价总体情况执行良好，达到各项绩效指标要求。</w:t>
      </w:r>
    </w:p>
    <w:p>
      <w:pPr>
        <w:ind w:firstLine="643" w:firstLineChars="200"/>
        <w:rPr>
          <w:rFonts w:ascii="宋体"/>
          <w:b/>
          <w:sz w:val="32"/>
          <w:szCs w:val="32"/>
        </w:rPr>
      </w:pPr>
      <w:r>
        <w:rPr>
          <w:rFonts w:hint="eastAsia" w:ascii="宋体" w:hAnsi="宋体"/>
          <w:b/>
          <w:sz w:val="32"/>
          <w:szCs w:val="32"/>
        </w:rPr>
        <w:t>四、绩效评价指标分析</w:t>
      </w:r>
    </w:p>
    <w:p>
      <w:pPr>
        <w:ind w:firstLine="643" w:firstLineChars="200"/>
        <w:rPr>
          <w:rFonts w:ascii="仿宋" w:hAnsi="仿宋" w:eastAsia="仿宋"/>
          <w:b/>
          <w:sz w:val="32"/>
          <w:szCs w:val="32"/>
        </w:rPr>
      </w:pPr>
      <w:r>
        <w:rPr>
          <w:rFonts w:hint="eastAsia" w:ascii="仿宋" w:hAnsi="仿宋" w:eastAsia="仿宋"/>
          <w:b/>
          <w:sz w:val="32"/>
          <w:szCs w:val="32"/>
        </w:rPr>
        <w:t>（一）项目决策情况。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根据（淮公委[2013]4号）《关于补贴住房公积金贷款担保费的通知》文件精神，贴补公积金贷款人担保手续费，随着贷款量的增大，202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en-US" w:eastAsia="zh-CN"/>
        </w:rPr>
        <w:t>担保服务费</w:t>
      </w:r>
      <w:r>
        <w:rPr>
          <w:rFonts w:hint="eastAsia" w:ascii="仿宋_GB2312" w:hAnsi="仿宋_GB2312" w:eastAsia="仿宋_GB2312" w:cs="仿宋_GB2312"/>
          <w:sz w:val="32"/>
          <w:szCs w:val="32"/>
        </w:rPr>
        <w:t>350万元。及时有效的催缴住房公积金逾期贷款，维护住房公积金缴存人的权益，防范化解住房公积金个人住房贷款风险。</w:t>
      </w:r>
    </w:p>
    <w:p>
      <w:pPr>
        <w:ind w:firstLine="643" w:firstLineChars="200"/>
        <w:rPr>
          <w:rFonts w:ascii="仿宋" w:hAnsi="仿宋" w:eastAsia="仿宋"/>
          <w:b/>
          <w:sz w:val="32"/>
          <w:szCs w:val="32"/>
        </w:rPr>
      </w:pPr>
      <w:r>
        <w:rPr>
          <w:rFonts w:hint="eastAsia" w:ascii="仿宋" w:hAnsi="仿宋" w:eastAsia="仿宋"/>
          <w:b/>
          <w:sz w:val="32"/>
          <w:szCs w:val="32"/>
        </w:rPr>
        <w:t>（二）项目过程情况。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每季度根据考评结果结算服务费用，总体当年完成100%。</w:t>
      </w:r>
    </w:p>
    <w:p>
      <w:pPr>
        <w:ind w:firstLine="640" w:firstLineChars="200"/>
        <w:rPr>
          <w:rFonts w:ascii="仿宋" w:hAnsi="仿宋" w:eastAsia="仿宋"/>
          <w:sz w:val="32"/>
          <w:szCs w:val="32"/>
        </w:rPr>
      </w:pPr>
      <w:r>
        <w:rPr>
          <w:rFonts w:hint="eastAsia" w:ascii="仿宋" w:hAnsi="仿宋" w:eastAsia="仿宋"/>
          <w:sz w:val="32"/>
          <w:szCs w:val="32"/>
        </w:rPr>
        <w:t>（</w:t>
      </w:r>
      <w:r>
        <w:rPr>
          <w:rFonts w:hint="eastAsia" w:ascii="仿宋" w:hAnsi="仿宋" w:eastAsia="仿宋"/>
          <w:b/>
          <w:sz w:val="32"/>
          <w:szCs w:val="32"/>
        </w:rPr>
        <w:t>三）项目产出情况。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根据数量指标、质量指标、时效指标、成本指标分析，202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年度担保公司共为</w:t>
      </w:r>
      <w:r>
        <w:rPr>
          <w:rFonts w:hint="eastAsia" w:ascii="仿宋_GB2312" w:hAnsi="仿宋_GB2312" w:eastAsia="仿宋_GB2312" w:cs="仿宋_GB2312"/>
          <w:sz w:val="32"/>
          <w:szCs w:val="32"/>
          <w:lang w:val="en-US" w:eastAsia="zh-CN"/>
        </w:rPr>
        <w:t>1937</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亿元住房公积金贷款提供担保服务，贷款逾期户数、金额、逾期率均为0，每月定期催缴并清偿逾期贷款，公积金中心根据对担保公司的考核及时支付服务费。</w:t>
      </w:r>
    </w:p>
    <w:p>
      <w:pPr>
        <w:ind w:firstLine="643" w:firstLineChars="200"/>
        <w:rPr>
          <w:rFonts w:ascii="仿宋" w:hAnsi="仿宋" w:eastAsia="仿宋"/>
          <w:b/>
          <w:sz w:val="32"/>
          <w:szCs w:val="32"/>
        </w:rPr>
      </w:pPr>
      <w:r>
        <w:rPr>
          <w:rFonts w:hint="eastAsia" w:ascii="仿宋" w:hAnsi="仿宋" w:eastAsia="仿宋"/>
          <w:b/>
          <w:sz w:val="32"/>
          <w:szCs w:val="32"/>
        </w:rPr>
        <w:t>（四）项目效益情况。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通过担保公司及时有效的催缴住房公积金逾期贷款，每月定期清偿逾期贷款，实现住房公积金贷款逾期率为0。</w:t>
      </w:r>
    </w:p>
    <w:p>
      <w:pPr>
        <w:ind w:firstLine="643" w:firstLineChars="200"/>
        <w:rPr>
          <w:rFonts w:ascii="宋体"/>
          <w:b/>
          <w:sz w:val="32"/>
          <w:szCs w:val="32"/>
        </w:rPr>
      </w:pPr>
      <w:r>
        <w:rPr>
          <w:rFonts w:hint="eastAsia" w:ascii="宋体" w:hAnsi="宋体"/>
          <w:b/>
          <w:sz w:val="32"/>
          <w:szCs w:val="32"/>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w:t>
      </w:r>
    </w:p>
    <w:p>
      <w:pPr>
        <w:ind w:firstLine="643" w:firstLineChars="200"/>
        <w:rPr>
          <w:rFonts w:ascii="宋体"/>
          <w:b/>
          <w:sz w:val="32"/>
          <w:szCs w:val="32"/>
        </w:rPr>
      </w:pPr>
      <w:r>
        <w:rPr>
          <w:rFonts w:hint="eastAsia" w:ascii="宋体" w:hAnsi="宋体"/>
          <w:b/>
          <w:sz w:val="32"/>
          <w:szCs w:val="32"/>
        </w:rPr>
        <w:t>六、有关建议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随着淮北市住房公积金贷款业务的增加，担保服务费需要适当提高。</w:t>
      </w:r>
    </w:p>
    <w:p>
      <w:pPr>
        <w:ind w:firstLine="643" w:firstLineChars="200"/>
        <w:rPr>
          <w:rFonts w:ascii="宋体"/>
          <w:b/>
          <w:sz w:val="32"/>
          <w:szCs w:val="32"/>
        </w:rPr>
      </w:pPr>
      <w:r>
        <w:rPr>
          <w:rFonts w:hint="eastAsia" w:ascii="宋体" w:hAnsi="宋体"/>
          <w:b/>
          <w:sz w:val="32"/>
          <w:szCs w:val="32"/>
        </w:rPr>
        <w:t>七、其他需要说明的问题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无</w:t>
      </w:r>
      <w:r>
        <w:rPr>
          <w:rFonts w:hint="eastAsia" w:ascii="仿宋_GB2312" w:hAnsi="仿宋_GB2312" w:eastAsia="仿宋_GB2312" w:cs="仿宋_GB2312"/>
          <w:sz w:val="32"/>
          <w:szCs w:val="32"/>
          <w:lang w:eastAsia="zh-CN"/>
        </w:rPr>
        <w:t>。</w:t>
      </w:r>
    </w:p>
    <w:p>
      <w:pPr>
        <w:pStyle w:val="8"/>
        <w:tabs>
          <w:tab w:val="left" w:pos="1715"/>
        </w:tabs>
        <w:spacing w:before="152"/>
        <w:jc w:val="left"/>
        <w:rPr>
          <w:rFonts w:hint="eastAsia"/>
          <w:sz w:val="32"/>
          <w:lang w:eastAsia="zh-CN"/>
        </w:rPr>
      </w:pPr>
    </w:p>
    <w:p>
      <w:pPr>
        <w:pStyle w:val="2"/>
        <w:ind w:firstLine="640" w:firstLineChars="200"/>
        <w:rPr>
          <w:rFonts w:hint="eastAsia" w:hAnsi="Times New Roman" w:cs="Times New Roman"/>
          <w:lang w:eastAsia="zh-CN"/>
        </w:rPr>
      </w:pPr>
    </w:p>
    <w:p>
      <w:pPr>
        <w:rPr>
          <w:rFonts w:hint="default" w:ascii="黑体" w:hAnsi="黑体" w:eastAsia="黑体" w:cs="Times New Roman"/>
          <w:color w:val="auto"/>
          <w:sz w:val="32"/>
          <w:szCs w:val="3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0Mjk1MzcxNmZhYWFmNGNiMjRjY2E1M2JmZmIzZjgifQ=="/>
  </w:docVars>
  <w:rsids>
    <w:rsidRoot w:val="00000000"/>
    <w:rsid w:val="08AB4D49"/>
    <w:rsid w:val="091B505B"/>
    <w:rsid w:val="0D044784"/>
    <w:rsid w:val="0FD046DF"/>
    <w:rsid w:val="181E2472"/>
    <w:rsid w:val="19777111"/>
    <w:rsid w:val="1DC13FCB"/>
    <w:rsid w:val="205E2854"/>
    <w:rsid w:val="24A438C3"/>
    <w:rsid w:val="2A3E287E"/>
    <w:rsid w:val="398A2D5C"/>
    <w:rsid w:val="449E35E9"/>
    <w:rsid w:val="47321BAA"/>
    <w:rsid w:val="485A6BBF"/>
    <w:rsid w:val="49A87C69"/>
    <w:rsid w:val="4B6E20DA"/>
    <w:rsid w:val="4DA600B3"/>
    <w:rsid w:val="4ED96B17"/>
    <w:rsid w:val="591C367D"/>
    <w:rsid w:val="63F341E4"/>
    <w:rsid w:val="68EE375C"/>
    <w:rsid w:val="799E1B68"/>
    <w:rsid w:val="7B722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仿宋_GB2312" w:hAnsi="仿宋_GB2312" w:eastAsia="仿宋_GB2312" w:cs="仿宋_GB2312"/>
      <w:sz w:val="32"/>
      <w:szCs w:val="32"/>
      <w:lang w:val="zh-CN" w:eastAsia="zh-CN" w:bidi="zh-CN"/>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Title"/>
    <w:basedOn w:val="1"/>
    <w:next w:val="1"/>
    <w:autoRedefine/>
    <w:qFormat/>
    <w:uiPriority w:val="0"/>
    <w:pPr>
      <w:spacing w:before="240" w:after="60"/>
      <w:jc w:val="center"/>
      <w:outlineLvl w:val="0"/>
    </w:pPr>
    <w:rPr>
      <w:rFonts w:ascii="Cambria" w:hAnsi="Cambria" w:eastAsia="宋体"/>
      <w:b/>
      <w:bCs/>
      <w:kern w:val="0"/>
      <w:szCs w:val="32"/>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autoRedefine/>
    <w:qFormat/>
    <w:uiPriority w:val="1"/>
    <w:pPr>
      <w:ind w:left="266" w:firstLine="640"/>
    </w:pPr>
    <w:rPr>
      <w:rFonts w:ascii="仿宋_GB2312" w:hAnsi="仿宋_GB2312" w:eastAsia="仿宋_GB2312" w:cs="仿宋_GB2312"/>
      <w:lang w:val="zh-CN" w:eastAsia="zh-CN" w:bidi="zh-CN"/>
    </w:rPr>
  </w:style>
  <w:style w:type="paragraph" w:customStyle="1" w:styleId="9">
    <w:name w:val="办公自动化专用标题"/>
    <w:basedOn w:val="4"/>
    <w:autoRedefine/>
    <w:qFormat/>
    <w:uiPriority w:val="0"/>
    <w:pPr>
      <w:spacing w:line="560" w:lineRule="atLeast"/>
    </w:pPr>
    <w:rPr>
      <w:rFonts w:ascii="宋体" w:hAnsi="Arial" w:cs="Times New Roman"/>
      <w:bCs w:val="0"/>
      <w:sz w:val="4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9617</Words>
  <Characters>10105</Characters>
  <Lines>0</Lines>
  <Paragraphs>0</Paragraphs>
  <TotalTime>4</TotalTime>
  <ScaleCrop>false</ScaleCrop>
  <LinksUpToDate>false</LinksUpToDate>
  <CharactersWithSpaces>10165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2023-09-26T08:05:00Z</dcterms:created>
  <dc:creator>Administrator</dc:creator>
  <cp:lastModifiedBy>wishingstar</cp:lastModifiedBy>
  <cp:lastPrinted>2024-02-28T10:15:55Z</cp:lastPrinted>
  <dcterms:modified xsi:type="dcterms:W3CDTF">2024-02-28T10:20:07Z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47204819EEA142C08D70330F11A798B2_12</vt:lpwstr>
  </property>
</Properties>
</file>